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22" w:rsidRDefault="008658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65822" w:rsidRDefault="00865822">
      <w:pPr>
        <w:pStyle w:val="ConsPlusTitle"/>
        <w:widowControl/>
        <w:jc w:val="center"/>
      </w:pPr>
      <w:r>
        <w:t>ФЕДЕРАЛЬНАЯ АНТИМОНОПОЛЬНАЯ СЛУЖБА</w:t>
      </w:r>
    </w:p>
    <w:p w:rsidR="00865822" w:rsidRDefault="00865822">
      <w:pPr>
        <w:pStyle w:val="ConsPlusTitle"/>
        <w:widowControl/>
        <w:jc w:val="center"/>
      </w:pPr>
    </w:p>
    <w:p w:rsidR="00865822" w:rsidRDefault="00865822">
      <w:pPr>
        <w:pStyle w:val="ConsPlusTitle"/>
        <w:widowControl/>
        <w:jc w:val="center"/>
      </w:pPr>
      <w:r>
        <w:t>ПИСЬМО</w:t>
      </w:r>
    </w:p>
    <w:p w:rsidR="00865822" w:rsidRDefault="00865822">
      <w:pPr>
        <w:pStyle w:val="ConsPlusTitle"/>
        <w:widowControl/>
        <w:jc w:val="center"/>
      </w:pPr>
      <w:r>
        <w:t>от 7 июля 2011 г. N ИА/26163</w:t>
      </w:r>
    </w:p>
    <w:p w:rsidR="00865822" w:rsidRDefault="00865822">
      <w:pPr>
        <w:pStyle w:val="ConsPlusTitle"/>
        <w:widowControl/>
        <w:jc w:val="center"/>
      </w:pPr>
    </w:p>
    <w:p w:rsidR="00865822" w:rsidRDefault="00865822">
      <w:pPr>
        <w:pStyle w:val="ConsPlusTitle"/>
        <w:widowControl/>
        <w:jc w:val="center"/>
      </w:pPr>
      <w:r>
        <w:t>О ТРЕБОВАНИЯХ</w:t>
      </w:r>
    </w:p>
    <w:p w:rsidR="00865822" w:rsidRDefault="00865822">
      <w:pPr>
        <w:pStyle w:val="ConsPlusTitle"/>
        <w:widowControl/>
        <w:jc w:val="center"/>
      </w:pPr>
      <w:r>
        <w:t>К УЧАСТНИКАМ РАЗМЕЩЕНИЯ ЗАКАЗА НА ВЫПОЛНЕНИЕ РАБОТ</w:t>
      </w:r>
    </w:p>
    <w:p w:rsidR="00865822" w:rsidRDefault="00865822">
      <w:pPr>
        <w:pStyle w:val="ConsPlusTitle"/>
        <w:widowControl/>
        <w:jc w:val="center"/>
      </w:pPr>
      <w:r>
        <w:t>ПО СТРОИТЕЛЬСТВУ, РЕКОНСТРУКЦИИ И КАПИТАЛЬНОМУ РЕМОНТУ</w:t>
      </w:r>
    </w:p>
    <w:p w:rsidR="00865822" w:rsidRDefault="00865822">
      <w:pPr>
        <w:pStyle w:val="ConsPlusTitle"/>
        <w:widowControl/>
        <w:jc w:val="center"/>
      </w:pPr>
      <w:r>
        <w:t>ОБЪЕКТА КАПИТАЛЬНОГО СТРОИТЕЛЬСТВА</w:t>
      </w:r>
    </w:p>
    <w:p w:rsidR="00865822" w:rsidRDefault="00865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5822" w:rsidRDefault="00865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5" w:history="1">
        <w:r>
          <w:rPr>
            <w:rFonts w:ascii="Calibri" w:hAnsi="Calibri" w:cs="Calibri"/>
            <w:color w:val="0000FF"/>
          </w:rPr>
          <w:t>части 3 статьи 22</w:t>
        </w:r>
      </w:hyperlink>
      <w:r>
        <w:rPr>
          <w:rFonts w:ascii="Calibri" w:hAnsi="Calibri" w:cs="Calibri"/>
        </w:rPr>
        <w:t xml:space="preserve">, </w:t>
      </w:r>
      <w:hyperlink r:id="rId6" w:history="1">
        <w:r>
          <w:rPr>
            <w:rFonts w:ascii="Calibri" w:hAnsi="Calibri" w:cs="Calibri"/>
            <w:color w:val="0000FF"/>
          </w:rPr>
          <w:t>части 3.1 статьи 34</w:t>
        </w:r>
      </w:hyperlink>
      <w:r>
        <w:rPr>
          <w:rFonts w:ascii="Calibri" w:hAnsi="Calibri" w:cs="Calibri"/>
        </w:rPr>
        <w:t xml:space="preserve"> Федерального закона от 21.07.2005 N 94-ФЗ "О размещении заказов на поставки товаров, выполнение работ, оказание услуг для государственных и муниципальных нужд" (далее - Закон о размещении заказов) документация о торгах не должна содержать требования к товару, информации, работам, услугам, если такие требования влекут за собой ограничение количества участников размещения заказа.</w:t>
      </w:r>
      <w:proofErr w:type="gramEnd"/>
    </w:p>
    <w:p w:rsidR="00865822" w:rsidRDefault="00865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7" w:history="1">
        <w:r>
          <w:rPr>
            <w:rFonts w:ascii="Calibri" w:hAnsi="Calibri" w:cs="Calibri"/>
            <w:color w:val="0000FF"/>
          </w:rPr>
          <w:t>статьей 17</w:t>
        </w:r>
      </w:hyperlink>
      <w:r>
        <w:rPr>
          <w:rFonts w:ascii="Calibri" w:hAnsi="Calibri" w:cs="Calibri"/>
        </w:rPr>
        <w:t xml:space="preserve"> Федерального закона от 26 июля 2006 года N 135-ФЗ "О защите конкуренции" (далее - Закон о защите конкуренции) при проведении торгов запрещаются действия, которые приводят или могут привести к недопущению, ограничению или устранению конкуренции, в том числе путем включения в состав одного лота технологически и функционально не связанных товаров, работ, услуг.</w:t>
      </w:r>
      <w:proofErr w:type="gramEnd"/>
    </w:p>
    <w:p w:rsidR="00865822" w:rsidRDefault="00865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Учитывая изложенное, объединение в один лот строительных работ с иными работами или услугами, допускается в случае, если такие работы или услуги являются технологически или функционально связанными со строительными работами, а также, если такое объединение не приводит к ограничению конкуренции (ограничению количества участников размещения заказа).</w:t>
      </w:r>
    </w:p>
    <w:p w:rsidR="00865822" w:rsidRDefault="00865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8" w:history="1">
        <w:r>
          <w:rPr>
            <w:rFonts w:ascii="Calibri" w:hAnsi="Calibri" w:cs="Calibri"/>
            <w:color w:val="0000FF"/>
          </w:rPr>
          <w:t>части 3 статьи 52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(в редакции Федерального закона от 27.07.2010 N 240-ФЗ) лицо, осуществляющее строительство, реконструкцию, капитальный ремонт объекта капитального строительства (далее - лицо, осуществляющее строительство), организует и координирует работы по строительству, реконструкции, капитальному ремонту объекта капитального строительства (далее - строительные работы), обеспечивает соблюдение требований проектной документации, технических регламентов, техники безопасности в процессе указанных работ и несет</w:t>
      </w:r>
      <w:proofErr w:type="gramEnd"/>
      <w:r>
        <w:rPr>
          <w:rFonts w:ascii="Calibri" w:hAnsi="Calibri" w:cs="Calibri"/>
        </w:rPr>
        <w:t xml:space="preserve"> ответственность за качество выполненных работ и их соответствие требованиям проектной документации.</w:t>
      </w:r>
    </w:p>
    <w:p w:rsidR="00865822" w:rsidRDefault="00865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9" w:history="1">
        <w:r>
          <w:rPr>
            <w:rFonts w:ascii="Calibri" w:hAnsi="Calibri" w:cs="Calibri"/>
            <w:color w:val="0000FF"/>
          </w:rPr>
          <w:t>частью 3.1 статьи 52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Федерации, лицо, осуществляющее строительство, должно иметь выданное саморегулируемой организацией свидетельство о допуске к работам по организации строительства.</w:t>
      </w:r>
    </w:p>
    <w:p w:rsidR="00865822" w:rsidRDefault="00865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законодательством Российской Федерации о лицензировании ряд работ или услуг могут выполняться исключительно лицами, обладающими соответствующей лицензией (например, услуги по сбору, транспортировке отходов, услуги по монтажу пожарной сигнализации).</w:t>
      </w:r>
    </w:p>
    <w:p w:rsidR="00865822" w:rsidRDefault="00865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в случае если в один лот со строительными работами включены иные работы или услуги, для выполнения которых требуется наличие соответствующей лицензии и которые могут выполняться (оказываться) посредством привлечения иных лиц (субподрядчиков), обладающих соответствующей лицензией (например, услуги по сбору, транспортировке отходов; </w:t>
      </w:r>
      <w:proofErr w:type="gramStart"/>
      <w:r>
        <w:rPr>
          <w:rFonts w:ascii="Calibri" w:hAnsi="Calibri" w:cs="Calibri"/>
        </w:rPr>
        <w:t xml:space="preserve">услуги по монтажу пожарной сигнализации), то установление требования о выполнении таких работ или услуг лицом, осуществляющим строительство, лично, и, соответственно, установление требования о предоставлении в составе заявки на участие в торгах копии соответствующей лицензии является нарушением </w:t>
      </w:r>
      <w:hyperlink r:id="rId10" w:history="1">
        <w:r>
          <w:rPr>
            <w:rFonts w:ascii="Calibri" w:hAnsi="Calibri" w:cs="Calibri"/>
            <w:color w:val="0000FF"/>
          </w:rPr>
          <w:t>части 4 статьи 11</w:t>
        </w:r>
      </w:hyperlink>
      <w:r>
        <w:rPr>
          <w:rFonts w:ascii="Calibri" w:hAnsi="Calibri" w:cs="Calibri"/>
        </w:rPr>
        <w:t xml:space="preserve">, </w:t>
      </w:r>
      <w:hyperlink r:id="rId11" w:history="1">
        <w:r>
          <w:rPr>
            <w:rFonts w:ascii="Calibri" w:hAnsi="Calibri" w:cs="Calibri"/>
            <w:color w:val="0000FF"/>
          </w:rPr>
          <w:t>части 3 статьи 22</w:t>
        </w:r>
      </w:hyperlink>
      <w:r>
        <w:rPr>
          <w:rFonts w:ascii="Calibri" w:hAnsi="Calibri" w:cs="Calibri"/>
        </w:rPr>
        <w:t xml:space="preserve">, </w:t>
      </w:r>
      <w:hyperlink r:id="rId12" w:history="1">
        <w:r>
          <w:rPr>
            <w:rFonts w:ascii="Calibri" w:hAnsi="Calibri" w:cs="Calibri"/>
            <w:color w:val="0000FF"/>
          </w:rPr>
          <w:t>части 3.1 статьи 34</w:t>
        </w:r>
      </w:hyperlink>
      <w:r>
        <w:rPr>
          <w:rFonts w:ascii="Calibri" w:hAnsi="Calibri" w:cs="Calibri"/>
        </w:rPr>
        <w:t xml:space="preserve"> Закона о размещении заказов, а также </w:t>
      </w:r>
      <w:hyperlink r:id="rId13" w:history="1">
        <w:r>
          <w:rPr>
            <w:rFonts w:ascii="Calibri" w:hAnsi="Calibri" w:cs="Calibri"/>
            <w:color w:val="0000FF"/>
          </w:rPr>
          <w:t>статьи 17</w:t>
        </w:r>
      </w:hyperlink>
      <w:r>
        <w:rPr>
          <w:rFonts w:ascii="Calibri" w:hAnsi="Calibri" w:cs="Calibri"/>
        </w:rPr>
        <w:t xml:space="preserve"> Закона о защите конкуренции.</w:t>
      </w:r>
      <w:proofErr w:type="gramEnd"/>
    </w:p>
    <w:p w:rsidR="00865822" w:rsidRDefault="00865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5822" w:rsidRDefault="0086582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И.Ю.АРТЕМЬЕВ</w:t>
      </w:r>
    </w:p>
    <w:p w:rsidR="00865822" w:rsidRDefault="00865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5822" w:rsidRDefault="00865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5822" w:rsidRDefault="0086582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A173B" w:rsidRDefault="000A173B">
      <w:bookmarkStart w:id="0" w:name="_GoBack"/>
      <w:bookmarkEnd w:id="0"/>
    </w:p>
    <w:sectPr w:rsidR="000A173B" w:rsidSect="00F3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22"/>
    <w:rsid w:val="00033212"/>
    <w:rsid w:val="000440C8"/>
    <w:rsid w:val="000A173B"/>
    <w:rsid w:val="000B0AEB"/>
    <w:rsid w:val="000B53CC"/>
    <w:rsid w:val="000C5D28"/>
    <w:rsid w:val="000D561E"/>
    <w:rsid w:val="00106241"/>
    <w:rsid w:val="00125E68"/>
    <w:rsid w:val="0015498D"/>
    <w:rsid w:val="001C7B1C"/>
    <w:rsid w:val="00223C4A"/>
    <w:rsid w:val="00280FE7"/>
    <w:rsid w:val="00291D9B"/>
    <w:rsid w:val="002930CA"/>
    <w:rsid w:val="002B3513"/>
    <w:rsid w:val="002C1959"/>
    <w:rsid w:val="002D4001"/>
    <w:rsid w:val="003320EA"/>
    <w:rsid w:val="00332BA2"/>
    <w:rsid w:val="003759AB"/>
    <w:rsid w:val="003C7120"/>
    <w:rsid w:val="004446B8"/>
    <w:rsid w:val="00453DAA"/>
    <w:rsid w:val="00480DA1"/>
    <w:rsid w:val="00486C0E"/>
    <w:rsid w:val="00494275"/>
    <w:rsid w:val="004B7F2C"/>
    <w:rsid w:val="004C4A16"/>
    <w:rsid w:val="004F6210"/>
    <w:rsid w:val="0050390F"/>
    <w:rsid w:val="00594831"/>
    <w:rsid w:val="00595100"/>
    <w:rsid w:val="005D0471"/>
    <w:rsid w:val="005D6ED1"/>
    <w:rsid w:val="00641E09"/>
    <w:rsid w:val="00660AB1"/>
    <w:rsid w:val="006F0F4B"/>
    <w:rsid w:val="00727888"/>
    <w:rsid w:val="007D5A74"/>
    <w:rsid w:val="008105FC"/>
    <w:rsid w:val="00865822"/>
    <w:rsid w:val="00887BC6"/>
    <w:rsid w:val="00897C88"/>
    <w:rsid w:val="009C7E5D"/>
    <w:rsid w:val="00A37AC6"/>
    <w:rsid w:val="00A479A5"/>
    <w:rsid w:val="00A77109"/>
    <w:rsid w:val="00A960A3"/>
    <w:rsid w:val="00AF018C"/>
    <w:rsid w:val="00B43A3E"/>
    <w:rsid w:val="00B44702"/>
    <w:rsid w:val="00BE4003"/>
    <w:rsid w:val="00BE7C2F"/>
    <w:rsid w:val="00BF1AA8"/>
    <w:rsid w:val="00C17F47"/>
    <w:rsid w:val="00C50523"/>
    <w:rsid w:val="00C75889"/>
    <w:rsid w:val="00C9368A"/>
    <w:rsid w:val="00C97D5D"/>
    <w:rsid w:val="00CA1E4C"/>
    <w:rsid w:val="00CC3887"/>
    <w:rsid w:val="00CF28C8"/>
    <w:rsid w:val="00D045F3"/>
    <w:rsid w:val="00D26409"/>
    <w:rsid w:val="00D8572D"/>
    <w:rsid w:val="00DE20DB"/>
    <w:rsid w:val="00DE2E13"/>
    <w:rsid w:val="00E1264B"/>
    <w:rsid w:val="00E33CBA"/>
    <w:rsid w:val="00E8614B"/>
    <w:rsid w:val="00EC18B4"/>
    <w:rsid w:val="00FA2C0D"/>
    <w:rsid w:val="00FC11EE"/>
    <w:rsid w:val="00F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5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58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5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58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ECB0453C085D6593762768C633ECED7644468D90CCC6F3908C6AF109427F8C5041DE9BF579CF35NCt9M" TargetMode="External"/><Relationship Id="rId13" Type="http://schemas.openxmlformats.org/officeDocument/2006/relationships/hyperlink" Target="consultantplus://offline/ref=29ECB0453C085D6593762768C633ECED7644468296C8C6F3908C6AF109427F8C5041DE9BF578CA31NCt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ECB0453C085D6593762768C633ECED7644468296C8C6F3908C6AF109427F8C5041DE9BF578CA31NCtAM" TargetMode="External"/><Relationship Id="rId12" Type="http://schemas.openxmlformats.org/officeDocument/2006/relationships/hyperlink" Target="consultantplus://offline/ref=29ECB0453C085D6593762768C633ECED76474C8D9BCFC6F3908C6AF109427F8C5041DE9FF4N7t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ECB0453C085D6593762768C633ECED76474C8D9BCFC6F3908C6AF109427F8C5041DE9FF4N7tBM" TargetMode="External"/><Relationship Id="rId11" Type="http://schemas.openxmlformats.org/officeDocument/2006/relationships/hyperlink" Target="consultantplus://offline/ref=29ECB0453C085D6593762768C633ECED76474C8D9BCFC6F3908C6AF109427F8C5041DE9BF578C234NCt8M" TargetMode="External"/><Relationship Id="rId5" Type="http://schemas.openxmlformats.org/officeDocument/2006/relationships/hyperlink" Target="consultantplus://offline/ref=29ECB0453C085D6593762768C633ECED76474C8D9BCFC6F3908C6AF109427F8C5041DE9BF578C234NCt8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9ECB0453C085D6593762768C633ECED76474C8D9BCFC6F3908C6AF109427F8C5041DE9BF578C235NCt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ECB0453C085D6593762768C633ECED7644468D90CCC6F3908C6AF109427F8C5041DE9BF579CF35NCt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Bakharev</dc:creator>
  <cp:keywords/>
  <dc:description/>
  <cp:lastModifiedBy>Konstantin Bakharev</cp:lastModifiedBy>
  <cp:revision>1</cp:revision>
  <dcterms:created xsi:type="dcterms:W3CDTF">2012-04-12T12:45:00Z</dcterms:created>
  <dcterms:modified xsi:type="dcterms:W3CDTF">2012-04-12T12:46:00Z</dcterms:modified>
</cp:coreProperties>
</file>