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96B6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0AF7AA19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A453CB9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77587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7A3C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</w:t>
      </w:r>
    </w:p>
    <w:p w14:paraId="17F2207F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573AA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1E3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16A2B0B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23EC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E2E525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218F65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E7C2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6ADDF89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6FF44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BACF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FB6803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11EE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AB5C4" w14:textId="77777777" w:rsidR="007D2D15" w:rsidRPr="00281A67" w:rsidRDefault="007D2D15" w:rsidP="007D2D1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АО «Труд»,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ДРСУ», ОАО «Омский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ЗАО «Можайская ДСПМК» в компенсационный фонд «СОЮЗДОРСТРОЙ».</w:t>
      </w:r>
    </w:p>
    <w:p w14:paraId="0E4C0F1A" w14:textId="77777777" w:rsidR="00223898" w:rsidRPr="00223898" w:rsidRDefault="00223898" w:rsidP="00223898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C0555" w14:textId="77777777" w:rsidR="00223898" w:rsidRPr="00223898" w:rsidRDefault="00223898" w:rsidP="002238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82">
        <w:rPr>
          <w:rFonts w:ascii="Times New Roman" w:hAnsi="Times New Roman" w:cs="Times New Roman"/>
          <w:sz w:val="27"/>
          <w:szCs w:val="27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</w:p>
    <w:p w14:paraId="779539C9" w14:textId="77777777" w:rsidR="00223898" w:rsidRPr="002703C0" w:rsidRDefault="00223898" w:rsidP="00223898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6BECB" w14:textId="77777777" w:rsidR="007D2D15" w:rsidRDefault="007D2D15" w:rsidP="007D2D1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первому 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73624570" w14:textId="77777777" w:rsidR="007D2D15" w:rsidRDefault="007D2D15" w:rsidP="007D2D1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поступило заявление от АО  «Труд»,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3 000 000 (три миллиона) рублей, внесенных ранее в компенсационный фонд «СОЮЗДОРСТРОЙ» на расчетный счет Ассоциации региональное отраслевое объединение работодателей Саморегулируемая организация строителей Байкальского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0ED5C5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>
        <w:rPr>
          <w:rFonts w:ascii="Times New Roman" w:eastAsia="Calibri" w:hAnsi="Times New Roman" w:cs="Times New Roman"/>
          <w:sz w:val="28"/>
          <w:szCs w:val="28"/>
        </w:rPr>
        <w:t>АО 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3 000 000 (три миллиона) рублей, внесенных ранее в компенсационный фонд «СОЮЗДОРСТРОЙ» на расчетный счет Ассоциации СРО «ГЛАВКУЗБАССТРОЙ». </w:t>
      </w:r>
    </w:p>
    <w:p w14:paraId="002BB89E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634E8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Таштагольское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ДРСУ»,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1 000 000 (один миллион) рублей, внесенных ранее в компенсационный фонд «СОЮЗДОРСТРОЙ» на расчетный счет Ассоциации СРО «ГЛАВКУЗБАССТРОЙ».</w:t>
      </w:r>
    </w:p>
    <w:p w14:paraId="0E3861E8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0B6EF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ОАО «Омский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СоюзДорНИИ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Саморегулируемой организации «Союз строителей Омской области». </w:t>
      </w:r>
    </w:p>
    <w:p w14:paraId="3046A466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DB207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ЗАО «Можайская ДСПМК»,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500 000 (пятьсот тысяч) рублей, внесенных ранее в компенсационный фонд «СОЮЗДОРСТРОЙ» на расчетный счет Ассоциации «Саморегулируемая организация «Региональное объединение профессиональных строителей».</w:t>
      </w:r>
    </w:p>
    <w:p w14:paraId="0B436946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A54C8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АО «Труд»,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ДРСУ», ОАО «Омский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ЗАО «Можайская ДСПМК»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570358E4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613AC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D7616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4D082A92" w14:textId="77777777" w:rsidR="007D2D15" w:rsidRDefault="007D2D15" w:rsidP="007D2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D55F130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2A995" w14:textId="77777777" w:rsidR="000026B7" w:rsidRPr="000026B7" w:rsidRDefault="00223898" w:rsidP="000026B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 w:rsidR="00084C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84C7F"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</w:t>
      </w:r>
      <w:r w:rsidR="00002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 же </w:t>
      </w:r>
      <w:r w:rsid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</w:t>
      </w:r>
      <w:r w:rsidR="000026B7" w:rsidRP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</w:t>
      </w:r>
      <w:r w:rsid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оператором, </w:t>
      </w:r>
      <w:r w:rsidR="000026B7"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- членам Союза.</w:t>
      </w:r>
    </w:p>
    <w:p w14:paraId="6800AF97" w14:textId="77777777" w:rsidR="00084C7F" w:rsidRPr="00532582" w:rsidRDefault="00084C7F" w:rsidP="00084C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5D146F" w14:textId="77777777" w:rsidR="00084C7F" w:rsidRPr="000026B7" w:rsidRDefault="00084C7F" w:rsidP="00084C7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предлагаю присвоить уровни</w:t>
      </w:r>
      <w:r w:rsidR="000026B7"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следующим организациям: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479"/>
        <w:gridCol w:w="2197"/>
        <w:gridCol w:w="2340"/>
      </w:tblGrid>
      <w:tr w:rsidR="007942FF" w:rsidRPr="000026B7" w14:paraId="25C92A23" w14:textId="77777777" w:rsidTr="007942FF">
        <w:trPr>
          <w:trHeight w:val="315"/>
        </w:trPr>
        <w:tc>
          <w:tcPr>
            <w:tcW w:w="586" w:type="dxa"/>
            <w:hideMark/>
          </w:tcPr>
          <w:p w14:paraId="76E5EBB2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80" w:type="dxa"/>
            <w:hideMark/>
          </w:tcPr>
          <w:p w14:paraId="6D8FF1CA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84" w:type="dxa"/>
            <w:hideMark/>
          </w:tcPr>
          <w:p w14:paraId="463BC267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340" w:type="dxa"/>
            <w:hideMark/>
          </w:tcPr>
          <w:p w14:paraId="7D9DB22B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7942FF" w:rsidRPr="000026B7" w14:paraId="16F14537" w14:textId="77777777" w:rsidTr="007942FF">
        <w:trPr>
          <w:trHeight w:val="630"/>
        </w:trPr>
        <w:tc>
          <w:tcPr>
            <w:tcW w:w="586" w:type="dxa"/>
            <w:hideMark/>
          </w:tcPr>
          <w:p w14:paraId="316246C6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  <w:hideMark/>
          </w:tcPr>
          <w:p w14:paraId="2241ED67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Социнтех</w:t>
            </w:r>
            <w:proofErr w:type="spellEnd"/>
            <w:r w:rsidRPr="000026B7">
              <w:rPr>
                <w:rFonts w:ascii="Times New Roman" w:hAnsi="Times New Roman" w:cs="Times New Roman"/>
                <w:sz w:val="28"/>
                <w:szCs w:val="28"/>
              </w:rPr>
              <w:t xml:space="preserve"> - Инжиниринг»</w:t>
            </w:r>
          </w:p>
        </w:tc>
        <w:tc>
          <w:tcPr>
            <w:tcW w:w="2084" w:type="dxa"/>
            <w:hideMark/>
          </w:tcPr>
          <w:p w14:paraId="563D493B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  <w:tc>
          <w:tcPr>
            <w:tcW w:w="2340" w:type="dxa"/>
            <w:hideMark/>
          </w:tcPr>
          <w:p w14:paraId="082F3AD9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</w:tr>
      <w:tr w:rsidR="007942FF" w:rsidRPr="000026B7" w14:paraId="22D7FE81" w14:textId="77777777" w:rsidTr="007942FF">
        <w:trPr>
          <w:trHeight w:val="630"/>
        </w:trPr>
        <w:tc>
          <w:tcPr>
            <w:tcW w:w="586" w:type="dxa"/>
            <w:hideMark/>
          </w:tcPr>
          <w:p w14:paraId="40F9132A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0" w:type="dxa"/>
            <w:hideMark/>
          </w:tcPr>
          <w:p w14:paraId="2E611756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ООО «ИНЖСЕТЬДОРПРОЕКТ»</w:t>
            </w:r>
          </w:p>
        </w:tc>
        <w:tc>
          <w:tcPr>
            <w:tcW w:w="2084" w:type="dxa"/>
            <w:hideMark/>
          </w:tcPr>
          <w:p w14:paraId="5DC9195A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  <w:tc>
          <w:tcPr>
            <w:tcW w:w="2340" w:type="dxa"/>
            <w:hideMark/>
          </w:tcPr>
          <w:p w14:paraId="06DE8D1B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FF" w:rsidRPr="000026B7" w14:paraId="7D681DD1" w14:textId="77777777" w:rsidTr="007942FF">
        <w:trPr>
          <w:trHeight w:val="630"/>
        </w:trPr>
        <w:tc>
          <w:tcPr>
            <w:tcW w:w="586" w:type="dxa"/>
            <w:hideMark/>
          </w:tcPr>
          <w:p w14:paraId="534B6F75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0" w:type="dxa"/>
            <w:hideMark/>
          </w:tcPr>
          <w:p w14:paraId="0FFFB81E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ООО «НОВЫЕ ТЕХНОЛОГИИ МОНИТОРИНГА»</w:t>
            </w:r>
          </w:p>
        </w:tc>
        <w:tc>
          <w:tcPr>
            <w:tcW w:w="2084" w:type="dxa"/>
            <w:hideMark/>
          </w:tcPr>
          <w:p w14:paraId="60471DDB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  <w:tc>
          <w:tcPr>
            <w:tcW w:w="2340" w:type="dxa"/>
            <w:hideMark/>
          </w:tcPr>
          <w:p w14:paraId="235134ED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FF" w:rsidRPr="000026B7" w14:paraId="77E34749" w14:textId="77777777" w:rsidTr="007942FF">
        <w:trPr>
          <w:trHeight w:val="630"/>
        </w:trPr>
        <w:tc>
          <w:tcPr>
            <w:tcW w:w="586" w:type="dxa"/>
            <w:hideMark/>
          </w:tcPr>
          <w:p w14:paraId="1E4CE432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0" w:type="dxa"/>
            <w:hideMark/>
          </w:tcPr>
          <w:p w14:paraId="06DB2304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ООО «Черномор»</w:t>
            </w:r>
          </w:p>
        </w:tc>
        <w:tc>
          <w:tcPr>
            <w:tcW w:w="2084" w:type="dxa"/>
            <w:hideMark/>
          </w:tcPr>
          <w:p w14:paraId="1FDB038E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  <w:tc>
          <w:tcPr>
            <w:tcW w:w="2340" w:type="dxa"/>
            <w:hideMark/>
          </w:tcPr>
          <w:p w14:paraId="302433C8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</w:tr>
      <w:tr w:rsidR="007942FF" w:rsidRPr="000026B7" w14:paraId="2E1BE185" w14:textId="77777777" w:rsidTr="007942FF">
        <w:trPr>
          <w:trHeight w:val="630"/>
        </w:trPr>
        <w:tc>
          <w:tcPr>
            <w:tcW w:w="586" w:type="dxa"/>
            <w:hideMark/>
          </w:tcPr>
          <w:p w14:paraId="6532AE3C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0" w:type="dxa"/>
            <w:hideMark/>
          </w:tcPr>
          <w:p w14:paraId="6453113B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АО «Строительная компания «Мост»</w:t>
            </w:r>
          </w:p>
        </w:tc>
        <w:tc>
          <w:tcPr>
            <w:tcW w:w="2084" w:type="dxa"/>
            <w:hideMark/>
          </w:tcPr>
          <w:p w14:paraId="61C8F1AD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10 млрд. руб. (4 уровень ответственности члена СРО)</w:t>
            </w:r>
          </w:p>
        </w:tc>
        <w:tc>
          <w:tcPr>
            <w:tcW w:w="2340" w:type="dxa"/>
            <w:hideMark/>
          </w:tcPr>
          <w:p w14:paraId="74EC739A" w14:textId="77777777" w:rsidR="007942FF" w:rsidRPr="000026B7" w:rsidRDefault="007942FF" w:rsidP="0051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7">
              <w:rPr>
                <w:rFonts w:ascii="Times New Roman" w:hAnsi="Times New Roman" w:cs="Times New Roman"/>
                <w:sz w:val="28"/>
                <w:szCs w:val="28"/>
              </w:rPr>
              <w:t>до 10 млрд. руб. (4 уровень ответственности члена СРО)</w:t>
            </w:r>
          </w:p>
        </w:tc>
      </w:tr>
    </w:tbl>
    <w:p w14:paraId="7EA7677B" w14:textId="77777777" w:rsidR="00223898" w:rsidRPr="000026B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739D46A" w14:textId="77777777" w:rsidR="000026B7" w:rsidRPr="000026B7" w:rsidRDefault="000026B7" w:rsidP="00002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присвоить право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региональным оператором, организациям членам «СОЮЗДОРСТРОЙ»: ООО «</w:t>
      </w:r>
      <w:proofErr w:type="spellStart"/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Социнтех</w:t>
      </w:r>
      <w:proofErr w:type="spellEnd"/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Инжиниринг»</w:t>
      </w:r>
    </w:p>
    <w:p w14:paraId="0096D4BB" w14:textId="77777777" w:rsidR="000026B7" w:rsidRPr="000026B7" w:rsidRDefault="000026B7" w:rsidP="00002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«ИНЖСЕТЬДОРПРОЕКТ»</w:t>
      </w:r>
    </w:p>
    <w:p w14:paraId="356BC4E7" w14:textId="77777777" w:rsidR="000026B7" w:rsidRPr="000026B7" w:rsidRDefault="000026B7" w:rsidP="00002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«НОВЫЕ ТЕХНОЛОГИИ МОНИТОРИНГА»</w:t>
      </w:r>
    </w:p>
    <w:p w14:paraId="026DA9E4" w14:textId="77777777" w:rsidR="000026B7" w:rsidRPr="000026B7" w:rsidRDefault="000026B7" w:rsidP="00002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«Черномор»</w:t>
      </w:r>
    </w:p>
    <w:p w14:paraId="441B31D8" w14:textId="77777777" w:rsidR="000026B7" w:rsidRPr="000026B7" w:rsidRDefault="000026B7" w:rsidP="00002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«Строительная компания «Мост»</w:t>
      </w:r>
    </w:p>
    <w:p w14:paraId="62541724" w14:textId="77777777" w:rsidR="009E3291" w:rsidRPr="000026B7" w:rsidRDefault="009E3291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F08B198" w14:textId="77777777" w:rsidR="000026B7" w:rsidRPr="000026B7" w:rsidRDefault="000026B7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B91F52E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9779AD6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0C7BD545" w14:textId="77777777" w:rsidR="00223898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5B15D29" w14:textId="77777777" w:rsidR="00223898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04F9E0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96D3102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DC663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</w:t>
      </w:r>
      <w:r w:rsidR="007942FF"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DF7BE6" wp14:editId="61A113E0">
            <wp:simplePos x="0" y="0"/>
            <wp:positionH relativeFrom="column">
              <wp:posOffset>1426210</wp:posOffset>
            </wp:positionH>
            <wp:positionV relativeFrom="paragraph">
              <wp:posOffset>-330200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Кошкин А.А.</w:t>
      </w:r>
    </w:p>
    <w:p w14:paraId="6EB08FB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5F5D0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3E522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EA2883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0F74B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BB99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7ECB71F3" w14:textId="77777777" w:rsidR="00456147" w:rsidRPr="00456147" w:rsidRDefault="00456147" w:rsidP="00456147"/>
    <w:sectPr w:rsidR="00456147" w:rsidRPr="00456147" w:rsidSect="00ED47EA">
      <w:footerReference w:type="default" r:id="rId9"/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DF6A" w14:textId="77777777" w:rsidR="00D5324B" w:rsidRDefault="00D5324B" w:rsidP="001609ED">
      <w:pPr>
        <w:spacing w:after="0" w:line="240" w:lineRule="auto"/>
      </w:pPr>
      <w:r>
        <w:separator/>
      </w:r>
    </w:p>
  </w:endnote>
  <w:endnote w:type="continuationSeparator" w:id="0">
    <w:p w14:paraId="5E436FEF" w14:textId="77777777" w:rsidR="00D5324B" w:rsidRDefault="00D5324B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255EE9C1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74">
          <w:rPr>
            <w:noProof/>
          </w:rPr>
          <w:t>4</w:t>
        </w:r>
        <w:r>
          <w:fldChar w:fldCharType="end"/>
        </w:r>
      </w:p>
    </w:sdtContent>
  </w:sdt>
  <w:p w14:paraId="453A65C8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958D8" w14:textId="77777777" w:rsidR="00D5324B" w:rsidRDefault="00D5324B" w:rsidP="001609ED">
      <w:pPr>
        <w:spacing w:after="0" w:line="240" w:lineRule="auto"/>
      </w:pPr>
      <w:r>
        <w:separator/>
      </w:r>
    </w:p>
  </w:footnote>
  <w:footnote w:type="continuationSeparator" w:id="0">
    <w:p w14:paraId="079A5AA5" w14:textId="77777777" w:rsidR="00D5324B" w:rsidRDefault="00D5324B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17612"/>
    <w:rsid w:val="00043489"/>
    <w:rsid w:val="000450D3"/>
    <w:rsid w:val="00050923"/>
    <w:rsid w:val="0005543A"/>
    <w:rsid w:val="0007780C"/>
    <w:rsid w:val="00084C7F"/>
    <w:rsid w:val="000C3B55"/>
    <w:rsid w:val="000F2B06"/>
    <w:rsid w:val="0012613F"/>
    <w:rsid w:val="00143E87"/>
    <w:rsid w:val="001609ED"/>
    <w:rsid w:val="001A76C3"/>
    <w:rsid w:val="001C63FA"/>
    <w:rsid w:val="001F47CA"/>
    <w:rsid w:val="00204949"/>
    <w:rsid w:val="00223898"/>
    <w:rsid w:val="00242C2E"/>
    <w:rsid w:val="002433CA"/>
    <w:rsid w:val="002943CC"/>
    <w:rsid w:val="0029458C"/>
    <w:rsid w:val="00295974"/>
    <w:rsid w:val="002B5A4E"/>
    <w:rsid w:val="002E4ADD"/>
    <w:rsid w:val="002F11F6"/>
    <w:rsid w:val="00304F54"/>
    <w:rsid w:val="0033460A"/>
    <w:rsid w:val="00377BCA"/>
    <w:rsid w:val="003A630B"/>
    <w:rsid w:val="00400DF7"/>
    <w:rsid w:val="00456147"/>
    <w:rsid w:val="004E0C3B"/>
    <w:rsid w:val="00511D08"/>
    <w:rsid w:val="00515B74"/>
    <w:rsid w:val="00557A58"/>
    <w:rsid w:val="005779CB"/>
    <w:rsid w:val="005F7EB8"/>
    <w:rsid w:val="00693A10"/>
    <w:rsid w:val="006B1A8C"/>
    <w:rsid w:val="006C750E"/>
    <w:rsid w:val="006D7F6F"/>
    <w:rsid w:val="00716347"/>
    <w:rsid w:val="0074046B"/>
    <w:rsid w:val="00770174"/>
    <w:rsid w:val="007942FF"/>
    <w:rsid w:val="007A4D50"/>
    <w:rsid w:val="007B71C5"/>
    <w:rsid w:val="007D2D15"/>
    <w:rsid w:val="007E3EA0"/>
    <w:rsid w:val="007E47DB"/>
    <w:rsid w:val="008119C0"/>
    <w:rsid w:val="00842748"/>
    <w:rsid w:val="0087611E"/>
    <w:rsid w:val="00883AD4"/>
    <w:rsid w:val="008A5109"/>
    <w:rsid w:val="008C57AC"/>
    <w:rsid w:val="008D1308"/>
    <w:rsid w:val="00906BA1"/>
    <w:rsid w:val="00917FB7"/>
    <w:rsid w:val="0097486B"/>
    <w:rsid w:val="00986B84"/>
    <w:rsid w:val="009930B4"/>
    <w:rsid w:val="009A0A5D"/>
    <w:rsid w:val="009A7FD5"/>
    <w:rsid w:val="009E3291"/>
    <w:rsid w:val="00A10460"/>
    <w:rsid w:val="00A503C1"/>
    <w:rsid w:val="00AC2DB3"/>
    <w:rsid w:val="00AD1D55"/>
    <w:rsid w:val="00B11924"/>
    <w:rsid w:val="00B27298"/>
    <w:rsid w:val="00B74A9A"/>
    <w:rsid w:val="00B82217"/>
    <w:rsid w:val="00B86201"/>
    <w:rsid w:val="00B97AE2"/>
    <w:rsid w:val="00BD758B"/>
    <w:rsid w:val="00C2745C"/>
    <w:rsid w:val="00C46B95"/>
    <w:rsid w:val="00C64CCB"/>
    <w:rsid w:val="00C65D2F"/>
    <w:rsid w:val="00D5324B"/>
    <w:rsid w:val="00DE18C6"/>
    <w:rsid w:val="00E277B2"/>
    <w:rsid w:val="00EB014D"/>
    <w:rsid w:val="00ED47EA"/>
    <w:rsid w:val="00F626FF"/>
    <w:rsid w:val="00F902F4"/>
    <w:rsid w:val="00F95DBB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BF7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5ADE-FDA3-4FA6-9D1B-F1A6691C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2017-07-11T10:31:00Z</cp:lastPrinted>
  <dcterms:created xsi:type="dcterms:W3CDTF">2017-06-22T14:54:00Z</dcterms:created>
  <dcterms:modified xsi:type="dcterms:W3CDTF">2024-03-04T11:39:00Z</dcterms:modified>
</cp:coreProperties>
</file>