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06E2B" w14:textId="29F7F876" w:rsidR="0086235C" w:rsidRPr="002A6771" w:rsidRDefault="0086235C" w:rsidP="0086235C">
      <w:pPr>
        <w:ind w:firstLine="567"/>
        <w:jc w:val="right"/>
        <w:rPr>
          <w:rFonts w:ascii="Times New Roman" w:hAnsi="Times New Roman"/>
          <w:lang w:val="ru-RU"/>
        </w:rPr>
      </w:pPr>
      <w:r w:rsidRPr="002A6771">
        <w:rPr>
          <w:rFonts w:ascii="Times New Roman" w:hAnsi="Times New Roman"/>
          <w:lang w:val="ru-RU"/>
        </w:rPr>
        <w:t>«УТВЕРЖДЕНО»</w:t>
      </w:r>
    </w:p>
    <w:p w14:paraId="55CF30FA" w14:textId="77777777" w:rsidR="0086235C" w:rsidRPr="002A6771" w:rsidRDefault="0086235C" w:rsidP="0086235C">
      <w:pPr>
        <w:ind w:firstLine="567"/>
        <w:jc w:val="right"/>
        <w:rPr>
          <w:rFonts w:ascii="Times New Roman" w:hAnsi="Times New Roman"/>
          <w:lang w:val="ru-RU"/>
        </w:rPr>
      </w:pPr>
      <w:r w:rsidRPr="002A6771">
        <w:rPr>
          <w:rFonts w:ascii="Times New Roman" w:hAnsi="Times New Roman"/>
          <w:lang w:val="ru-RU"/>
        </w:rPr>
        <w:t xml:space="preserve">Решением Общего собрания членов </w:t>
      </w:r>
    </w:p>
    <w:p w14:paraId="0896B9FF" w14:textId="77777777" w:rsidR="0086235C" w:rsidRPr="002A6771" w:rsidRDefault="0086235C" w:rsidP="0086235C">
      <w:pPr>
        <w:ind w:firstLine="567"/>
        <w:jc w:val="right"/>
        <w:rPr>
          <w:rFonts w:ascii="Times New Roman" w:hAnsi="Times New Roman"/>
          <w:lang w:val="ru-RU"/>
        </w:rPr>
      </w:pPr>
      <w:r w:rsidRPr="002A6771">
        <w:rPr>
          <w:rFonts w:ascii="Times New Roman" w:hAnsi="Times New Roman"/>
          <w:lang w:val="ru-RU"/>
        </w:rPr>
        <w:t xml:space="preserve">саморегулируемой организации «Союз дорожно-транспортных </w:t>
      </w:r>
    </w:p>
    <w:p w14:paraId="196A1094" w14:textId="77777777" w:rsidR="0086235C" w:rsidRPr="002A6771" w:rsidRDefault="0086235C" w:rsidP="0086235C">
      <w:pPr>
        <w:ind w:firstLine="567"/>
        <w:jc w:val="right"/>
        <w:rPr>
          <w:rFonts w:ascii="Times New Roman" w:hAnsi="Times New Roman"/>
          <w:lang w:val="ru-RU"/>
        </w:rPr>
      </w:pPr>
      <w:r w:rsidRPr="002A6771">
        <w:rPr>
          <w:rFonts w:ascii="Times New Roman" w:hAnsi="Times New Roman"/>
          <w:lang w:val="ru-RU"/>
        </w:rPr>
        <w:t>строителей «СОЮЗДОРСТРОЙ»</w:t>
      </w:r>
    </w:p>
    <w:p w14:paraId="150AC64D" w14:textId="5EC93A50" w:rsidR="0086235C" w:rsidRPr="002A6771" w:rsidRDefault="0086235C" w:rsidP="0086235C">
      <w:pPr>
        <w:ind w:firstLine="567"/>
        <w:jc w:val="right"/>
        <w:rPr>
          <w:rFonts w:ascii="Times New Roman" w:hAnsi="Times New Roman"/>
          <w:lang w:val="ru-RU"/>
        </w:rPr>
      </w:pPr>
      <w:r w:rsidRPr="002A6771">
        <w:rPr>
          <w:rFonts w:ascii="Times New Roman" w:hAnsi="Times New Roman"/>
          <w:lang w:val="ru-RU"/>
        </w:rPr>
        <w:t>Протокол № 5 от «28» октября 2016 г.</w:t>
      </w:r>
    </w:p>
    <w:p w14:paraId="596624DA" w14:textId="77777777" w:rsidR="00B71FE5" w:rsidRPr="002A6771" w:rsidRDefault="00B71FE5" w:rsidP="00B71FE5">
      <w:pPr>
        <w:shd w:val="clear" w:color="auto" w:fill="FFFFFF"/>
        <w:tabs>
          <w:tab w:val="left" w:leader="underscore" w:pos="2534"/>
        </w:tabs>
        <w:spacing w:line="274" w:lineRule="exact"/>
        <w:jc w:val="right"/>
        <w:rPr>
          <w:rFonts w:ascii="Times New Roman" w:hAnsi="Times New Roman"/>
          <w:bCs/>
          <w:spacing w:val="2"/>
          <w:lang w:val="ru-RU"/>
        </w:rPr>
      </w:pPr>
    </w:p>
    <w:p w14:paraId="3EA0B7D5" w14:textId="1417BD40" w:rsidR="00B71FE5" w:rsidRPr="002A6771" w:rsidRDefault="00747506" w:rsidP="00B71FE5">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С изменениями, утвержд</w:t>
      </w:r>
      <w:r w:rsidR="0074171B">
        <w:rPr>
          <w:rFonts w:ascii="Times New Roman" w:hAnsi="Times New Roman"/>
          <w:bCs/>
          <w:spacing w:val="2"/>
          <w:lang w:val="ru-RU"/>
        </w:rPr>
        <w:t>ё</w:t>
      </w:r>
      <w:r w:rsidRPr="002A6771">
        <w:rPr>
          <w:rFonts w:ascii="Times New Roman" w:hAnsi="Times New Roman"/>
          <w:bCs/>
          <w:spacing w:val="2"/>
          <w:lang w:val="ru-RU"/>
        </w:rPr>
        <w:t>нными О</w:t>
      </w:r>
      <w:r w:rsidR="00B71FE5" w:rsidRPr="002A6771">
        <w:rPr>
          <w:rFonts w:ascii="Times New Roman" w:hAnsi="Times New Roman"/>
          <w:bCs/>
          <w:spacing w:val="2"/>
          <w:lang w:val="ru-RU"/>
        </w:rPr>
        <w:t>бщим</w:t>
      </w:r>
    </w:p>
    <w:p w14:paraId="36B92ACA" w14:textId="77777777" w:rsidR="00B71FE5" w:rsidRPr="002A6771" w:rsidRDefault="00765848" w:rsidP="00B71FE5">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 Собранием с</w:t>
      </w:r>
      <w:r w:rsidR="00B71FE5" w:rsidRPr="002A6771">
        <w:rPr>
          <w:rFonts w:ascii="Times New Roman" w:hAnsi="Times New Roman"/>
          <w:bCs/>
          <w:spacing w:val="2"/>
          <w:lang w:val="ru-RU"/>
        </w:rPr>
        <w:t xml:space="preserve">аморегулируемой организации </w:t>
      </w:r>
    </w:p>
    <w:p w14:paraId="78AB5B00" w14:textId="77777777" w:rsidR="00B71FE5" w:rsidRPr="002A6771" w:rsidRDefault="00B71FE5" w:rsidP="00B71FE5">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«Союз дорожно-транспортных </w:t>
      </w:r>
    </w:p>
    <w:p w14:paraId="60CF041C" w14:textId="77777777" w:rsidR="00B71FE5" w:rsidRPr="002A6771" w:rsidRDefault="00B71FE5" w:rsidP="00B71FE5">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строителей «СОЮЗДОРСТРОЙ»</w:t>
      </w:r>
    </w:p>
    <w:p w14:paraId="00DDA2C8" w14:textId="7A459EAB" w:rsidR="00B71FE5" w:rsidRPr="002A6771" w:rsidRDefault="00B71FE5" w:rsidP="00B71FE5">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Протокол № 3 от «28» июня 2017 г.</w:t>
      </w:r>
    </w:p>
    <w:p w14:paraId="51BA88C1" w14:textId="77777777" w:rsidR="0086235C" w:rsidRPr="002A6771" w:rsidRDefault="0086235C" w:rsidP="0086235C">
      <w:pPr>
        <w:ind w:firstLine="567"/>
        <w:jc w:val="right"/>
        <w:rPr>
          <w:rFonts w:ascii="Times New Roman" w:hAnsi="Times New Roman"/>
          <w:b/>
          <w:lang w:val="ru-RU"/>
        </w:rPr>
      </w:pPr>
    </w:p>
    <w:p w14:paraId="7C1D337F" w14:textId="73860C2F" w:rsidR="00197A87" w:rsidRPr="002A6771" w:rsidRDefault="00747506" w:rsidP="00197A87">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С изменениями, утвержд</w:t>
      </w:r>
      <w:r w:rsidR="0074171B">
        <w:rPr>
          <w:rFonts w:ascii="Times New Roman" w:hAnsi="Times New Roman"/>
          <w:bCs/>
          <w:spacing w:val="2"/>
          <w:lang w:val="ru-RU"/>
        </w:rPr>
        <w:t>ё</w:t>
      </w:r>
      <w:r w:rsidRPr="002A6771">
        <w:rPr>
          <w:rFonts w:ascii="Times New Roman" w:hAnsi="Times New Roman"/>
          <w:bCs/>
          <w:spacing w:val="2"/>
          <w:lang w:val="ru-RU"/>
        </w:rPr>
        <w:t>нными О</w:t>
      </w:r>
      <w:r w:rsidR="00197A87" w:rsidRPr="002A6771">
        <w:rPr>
          <w:rFonts w:ascii="Times New Roman" w:hAnsi="Times New Roman"/>
          <w:bCs/>
          <w:spacing w:val="2"/>
          <w:lang w:val="ru-RU"/>
        </w:rPr>
        <w:t>бщим</w:t>
      </w:r>
    </w:p>
    <w:p w14:paraId="074D7D36" w14:textId="77777777" w:rsidR="00197A87" w:rsidRPr="002A6771" w:rsidRDefault="00197A87" w:rsidP="00197A87">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 Собранием саморегулируемой организации </w:t>
      </w:r>
    </w:p>
    <w:p w14:paraId="42C92DA6" w14:textId="77777777" w:rsidR="00197A87" w:rsidRPr="002A6771" w:rsidRDefault="00197A87" w:rsidP="00197A87">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«Союз дорожно-транспортных </w:t>
      </w:r>
    </w:p>
    <w:p w14:paraId="3AE91983" w14:textId="77777777" w:rsidR="00197A87" w:rsidRPr="002A6771" w:rsidRDefault="00197A87" w:rsidP="00197A87">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строителей «СОЮЗДОРСТРОЙ»</w:t>
      </w:r>
    </w:p>
    <w:p w14:paraId="1B849920" w14:textId="77777777" w:rsidR="00197A87" w:rsidRPr="002A6771" w:rsidRDefault="00D349D3" w:rsidP="00197A87">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Протокол № </w:t>
      </w:r>
      <w:r w:rsidR="00A16394" w:rsidRPr="002A6771">
        <w:rPr>
          <w:rFonts w:ascii="Times New Roman" w:hAnsi="Times New Roman"/>
          <w:bCs/>
          <w:spacing w:val="2"/>
          <w:lang w:val="ru-RU"/>
        </w:rPr>
        <w:t>1</w:t>
      </w:r>
      <w:r w:rsidRPr="002A6771">
        <w:rPr>
          <w:rFonts w:ascii="Times New Roman" w:hAnsi="Times New Roman"/>
          <w:bCs/>
          <w:spacing w:val="2"/>
          <w:lang w:val="ru-RU"/>
        </w:rPr>
        <w:t xml:space="preserve"> от </w:t>
      </w:r>
      <w:r w:rsidR="00747506" w:rsidRPr="002A6771">
        <w:rPr>
          <w:rFonts w:ascii="Times New Roman" w:hAnsi="Times New Roman"/>
          <w:bCs/>
          <w:spacing w:val="2"/>
          <w:lang w:val="ru-RU"/>
        </w:rPr>
        <w:t xml:space="preserve">«19» февраля </w:t>
      </w:r>
      <w:r w:rsidR="00197A87" w:rsidRPr="002A6771">
        <w:rPr>
          <w:rFonts w:ascii="Times New Roman" w:hAnsi="Times New Roman"/>
          <w:bCs/>
          <w:spacing w:val="2"/>
          <w:lang w:val="ru-RU"/>
        </w:rPr>
        <w:t>201</w:t>
      </w:r>
      <w:r w:rsidR="003471B0" w:rsidRPr="002A6771">
        <w:rPr>
          <w:rFonts w:ascii="Times New Roman" w:hAnsi="Times New Roman"/>
          <w:bCs/>
          <w:spacing w:val="2"/>
          <w:lang w:val="ru-RU"/>
        </w:rPr>
        <w:t>9</w:t>
      </w:r>
      <w:r w:rsidR="00197A87" w:rsidRPr="002A6771">
        <w:rPr>
          <w:rFonts w:ascii="Times New Roman" w:hAnsi="Times New Roman"/>
          <w:bCs/>
          <w:spacing w:val="2"/>
          <w:lang w:val="ru-RU"/>
        </w:rPr>
        <w:t xml:space="preserve"> г.</w:t>
      </w:r>
    </w:p>
    <w:p w14:paraId="48F30EA1" w14:textId="68FAD35C" w:rsidR="0086235C" w:rsidRPr="002A6771" w:rsidRDefault="0086235C" w:rsidP="00197A87">
      <w:pPr>
        <w:pStyle w:val="a4"/>
        <w:spacing w:after="0" w:line="240" w:lineRule="auto"/>
        <w:ind w:left="0"/>
        <w:jc w:val="right"/>
        <w:rPr>
          <w:rFonts w:ascii="Times New Roman" w:hAnsi="Times New Roman"/>
          <w:bCs/>
        </w:rPr>
      </w:pPr>
    </w:p>
    <w:p w14:paraId="1835FAE8" w14:textId="7BD87718" w:rsidR="00E253FC" w:rsidRPr="002A6771" w:rsidRDefault="00E253FC" w:rsidP="00E253FC">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С изменениями, утвержд</w:t>
      </w:r>
      <w:r w:rsidR="0074171B">
        <w:rPr>
          <w:rFonts w:ascii="Times New Roman" w:hAnsi="Times New Roman"/>
          <w:bCs/>
          <w:spacing w:val="2"/>
          <w:lang w:val="ru-RU"/>
        </w:rPr>
        <w:t>ё</w:t>
      </w:r>
      <w:r w:rsidRPr="002A6771">
        <w:rPr>
          <w:rFonts w:ascii="Times New Roman" w:hAnsi="Times New Roman"/>
          <w:bCs/>
          <w:spacing w:val="2"/>
          <w:lang w:val="ru-RU"/>
        </w:rPr>
        <w:t>нными Общим</w:t>
      </w:r>
    </w:p>
    <w:p w14:paraId="69E75405" w14:textId="77777777" w:rsidR="00E253FC" w:rsidRPr="002A6771" w:rsidRDefault="00E253FC" w:rsidP="00E253FC">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 Собранием саморегулируемой организации </w:t>
      </w:r>
    </w:p>
    <w:p w14:paraId="6A8F376E" w14:textId="77777777" w:rsidR="00E253FC" w:rsidRPr="002A6771" w:rsidRDefault="00E253FC" w:rsidP="00E253FC">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 xml:space="preserve">«Союз дорожно-транспортных </w:t>
      </w:r>
    </w:p>
    <w:p w14:paraId="134E5B38" w14:textId="77777777" w:rsidR="00E253FC" w:rsidRPr="002A6771" w:rsidRDefault="00E253FC" w:rsidP="00E253FC">
      <w:pPr>
        <w:shd w:val="clear" w:color="auto" w:fill="FFFFFF"/>
        <w:tabs>
          <w:tab w:val="left" w:leader="underscore" w:pos="2534"/>
        </w:tabs>
        <w:spacing w:line="274" w:lineRule="exact"/>
        <w:jc w:val="right"/>
        <w:rPr>
          <w:rFonts w:ascii="Times New Roman" w:hAnsi="Times New Roman"/>
          <w:bCs/>
          <w:spacing w:val="2"/>
          <w:lang w:val="ru-RU"/>
        </w:rPr>
      </w:pPr>
      <w:r w:rsidRPr="002A6771">
        <w:rPr>
          <w:rFonts w:ascii="Times New Roman" w:hAnsi="Times New Roman"/>
          <w:bCs/>
          <w:spacing w:val="2"/>
          <w:lang w:val="ru-RU"/>
        </w:rPr>
        <w:t>строителей «СОЮЗДОРСТРОЙ»</w:t>
      </w:r>
    </w:p>
    <w:p w14:paraId="798B6156" w14:textId="223C07E9" w:rsidR="00E253FC" w:rsidRDefault="00E253FC" w:rsidP="00E253FC">
      <w:pPr>
        <w:pStyle w:val="a4"/>
        <w:spacing w:after="0" w:line="240" w:lineRule="auto"/>
        <w:ind w:left="0"/>
        <w:jc w:val="right"/>
        <w:rPr>
          <w:rFonts w:ascii="Times New Roman" w:hAnsi="Times New Roman"/>
          <w:bCs/>
          <w:spacing w:val="2"/>
          <w:sz w:val="24"/>
          <w:szCs w:val="24"/>
        </w:rPr>
      </w:pPr>
      <w:r w:rsidRPr="005170B6">
        <w:rPr>
          <w:rFonts w:ascii="Times New Roman" w:hAnsi="Times New Roman"/>
          <w:bCs/>
          <w:spacing w:val="2"/>
          <w:sz w:val="24"/>
          <w:szCs w:val="24"/>
        </w:rPr>
        <w:t xml:space="preserve">Протокол № </w:t>
      </w:r>
      <w:r w:rsidR="002A6771" w:rsidRPr="005170B6">
        <w:rPr>
          <w:rFonts w:ascii="Times New Roman" w:hAnsi="Times New Roman"/>
          <w:bCs/>
          <w:spacing w:val="2"/>
          <w:sz w:val="24"/>
          <w:szCs w:val="24"/>
        </w:rPr>
        <w:t>1</w:t>
      </w:r>
      <w:r w:rsidRPr="005170B6">
        <w:rPr>
          <w:rFonts w:ascii="Times New Roman" w:hAnsi="Times New Roman"/>
          <w:bCs/>
          <w:spacing w:val="2"/>
          <w:sz w:val="24"/>
          <w:szCs w:val="24"/>
        </w:rPr>
        <w:t xml:space="preserve"> от «</w:t>
      </w:r>
      <w:r w:rsidR="002A6771" w:rsidRPr="005170B6">
        <w:rPr>
          <w:rFonts w:ascii="Times New Roman" w:hAnsi="Times New Roman"/>
          <w:bCs/>
          <w:spacing w:val="2"/>
          <w:sz w:val="24"/>
          <w:szCs w:val="24"/>
        </w:rPr>
        <w:t>16</w:t>
      </w:r>
      <w:r w:rsidRPr="005170B6">
        <w:rPr>
          <w:rFonts w:ascii="Times New Roman" w:hAnsi="Times New Roman"/>
          <w:bCs/>
          <w:spacing w:val="2"/>
          <w:sz w:val="24"/>
          <w:szCs w:val="24"/>
        </w:rPr>
        <w:t xml:space="preserve">» </w:t>
      </w:r>
      <w:r w:rsidR="002A6771" w:rsidRPr="005170B6">
        <w:rPr>
          <w:rFonts w:ascii="Times New Roman" w:hAnsi="Times New Roman"/>
          <w:bCs/>
          <w:spacing w:val="2"/>
          <w:sz w:val="24"/>
          <w:szCs w:val="24"/>
        </w:rPr>
        <w:t xml:space="preserve">февраля </w:t>
      </w:r>
      <w:r w:rsidRPr="005170B6">
        <w:rPr>
          <w:rFonts w:ascii="Times New Roman" w:hAnsi="Times New Roman"/>
          <w:bCs/>
          <w:spacing w:val="2"/>
          <w:sz w:val="24"/>
          <w:szCs w:val="24"/>
        </w:rPr>
        <w:t>2022 г</w:t>
      </w:r>
      <w:r w:rsidR="005170B6">
        <w:rPr>
          <w:rFonts w:ascii="Times New Roman" w:hAnsi="Times New Roman"/>
          <w:bCs/>
          <w:spacing w:val="2"/>
          <w:sz w:val="24"/>
          <w:szCs w:val="24"/>
        </w:rPr>
        <w:t>.</w:t>
      </w:r>
    </w:p>
    <w:p w14:paraId="74083B40" w14:textId="051E98AB" w:rsidR="00865DD9" w:rsidRDefault="00865DD9" w:rsidP="00E253FC">
      <w:pPr>
        <w:pStyle w:val="a4"/>
        <w:spacing w:after="0" w:line="240" w:lineRule="auto"/>
        <w:ind w:left="0"/>
        <w:jc w:val="right"/>
        <w:rPr>
          <w:rFonts w:ascii="Times New Roman" w:hAnsi="Times New Roman"/>
          <w:bCs/>
          <w:spacing w:val="2"/>
          <w:sz w:val="24"/>
          <w:szCs w:val="24"/>
        </w:rPr>
      </w:pPr>
    </w:p>
    <w:p w14:paraId="5067AC0E" w14:textId="77777777" w:rsidR="00865DD9" w:rsidRPr="00865DD9" w:rsidRDefault="00865DD9" w:rsidP="00865DD9">
      <w:pPr>
        <w:shd w:val="clear" w:color="auto" w:fill="FFFFFF"/>
        <w:tabs>
          <w:tab w:val="left" w:leader="underscore" w:pos="2534"/>
        </w:tabs>
        <w:jc w:val="right"/>
        <w:rPr>
          <w:rFonts w:ascii="Times New Roman" w:hAnsi="Times New Roman"/>
          <w:bCs/>
          <w:spacing w:val="2"/>
          <w:lang w:val="ru-RU"/>
        </w:rPr>
      </w:pPr>
      <w:r w:rsidRPr="00865DD9">
        <w:rPr>
          <w:rFonts w:ascii="Times New Roman" w:hAnsi="Times New Roman"/>
          <w:bCs/>
          <w:spacing w:val="2"/>
          <w:lang w:val="ru-RU"/>
        </w:rPr>
        <w:t>С изменениями, утверждёнными Общим</w:t>
      </w:r>
    </w:p>
    <w:p w14:paraId="34408268" w14:textId="77777777" w:rsidR="00865DD9" w:rsidRPr="00865DD9" w:rsidRDefault="00865DD9" w:rsidP="00865DD9">
      <w:pPr>
        <w:shd w:val="clear" w:color="auto" w:fill="FFFFFF"/>
        <w:tabs>
          <w:tab w:val="left" w:leader="underscore" w:pos="2534"/>
        </w:tabs>
        <w:jc w:val="right"/>
        <w:rPr>
          <w:rFonts w:ascii="Times New Roman" w:hAnsi="Times New Roman"/>
          <w:bCs/>
          <w:spacing w:val="2"/>
          <w:lang w:val="ru-RU"/>
        </w:rPr>
      </w:pPr>
      <w:r w:rsidRPr="00865DD9">
        <w:rPr>
          <w:rFonts w:ascii="Times New Roman" w:hAnsi="Times New Roman"/>
          <w:bCs/>
          <w:spacing w:val="2"/>
          <w:lang w:val="ru-RU"/>
        </w:rPr>
        <w:t xml:space="preserve"> Собранием саморегулируемой организации </w:t>
      </w:r>
    </w:p>
    <w:p w14:paraId="29D7AA25" w14:textId="77777777" w:rsidR="00865DD9" w:rsidRPr="00865DD9" w:rsidRDefault="00865DD9" w:rsidP="00865DD9">
      <w:pPr>
        <w:shd w:val="clear" w:color="auto" w:fill="FFFFFF"/>
        <w:tabs>
          <w:tab w:val="left" w:leader="underscore" w:pos="2534"/>
        </w:tabs>
        <w:jc w:val="right"/>
        <w:rPr>
          <w:rFonts w:ascii="Times New Roman" w:hAnsi="Times New Roman"/>
          <w:bCs/>
          <w:spacing w:val="2"/>
          <w:lang w:val="ru-RU"/>
        </w:rPr>
      </w:pPr>
      <w:r w:rsidRPr="00865DD9">
        <w:rPr>
          <w:rFonts w:ascii="Times New Roman" w:hAnsi="Times New Roman"/>
          <w:bCs/>
          <w:spacing w:val="2"/>
          <w:lang w:val="ru-RU"/>
        </w:rPr>
        <w:t xml:space="preserve">«Союз дорожно-транспортных </w:t>
      </w:r>
    </w:p>
    <w:p w14:paraId="51A72987" w14:textId="77777777" w:rsidR="00865DD9" w:rsidRPr="00865DD9" w:rsidRDefault="00865DD9" w:rsidP="00865DD9">
      <w:pPr>
        <w:shd w:val="clear" w:color="auto" w:fill="FFFFFF"/>
        <w:tabs>
          <w:tab w:val="left" w:leader="underscore" w:pos="2534"/>
        </w:tabs>
        <w:jc w:val="right"/>
        <w:rPr>
          <w:rFonts w:ascii="Times New Roman" w:hAnsi="Times New Roman"/>
          <w:bCs/>
          <w:spacing w:val="2"/>
          <w:lang w:val="ru-RU"/>
        </w:rPr>
      </w:pPr>
      <w:r w:rsidRPr="00865DD9">
        <w:rPr>
          <w:rFonts w:ascii="Times New Roman" w:hAnsi="Times New Roman"/>
          <w:bCs/>
          <w:spacing w:val="2"/>
          <w:lang w:val="ru-RU"/>
        </w:rPr>
        <w:t>строителей «СОЮЗДОРСТРОЙ»</w:t>
      </w:r>
    </w:p>
    <w:p w14:paraId="14F102F4" w14:textId="0CCF88BA" w:rsidR="00865DD9" w:rsidRPr="009876C5" w:rsidRDefault="00D572D3" w:rsidP="00865DD9">
      <w:pPr>
        <w:shd w:val="clear" w:color="auto" w:fill="FFFFFF"/>
        <w:tabs>
          <w:tab w:val="left" w:leader="underscore" w:pos="2534"/>
        </w:tabs>
        <w:jc w:val="right"/>
        <w:rPr>
          <w:rFonts w:ascii="Times New Roman" w:hAnsi="Times New Roman"/>
          <w:bCs/>
          <w:color w:val="000000" w:themeColor="text1"/>
          <w:spacing w:val="2"/>
          <w:lang w:val="ru-RU"/>
        </w:rPr>
      </w:pPr>
      <w:r w:rsidRPr="009876C5">
        <w:rPr>
          <w:rFonts w:ascii="Times New Roman" w:hAnsi="Times New Roman"/>
          <w:bCs/>
          <w:color w:val="000000" w:themeColor="text1"/>
          <w:spacing w:val="2"/>
          <w:lang w:val="ru-RU"/>
        </w:rPr>
        <w:t>Протокол № 1</w:t>
      </w:r>
      <w:r w:rsidR="00865DD9" w:rsidRPr="009876C5">
        <w:rPr>
          <w:rFonts w:ascii="Times New Roman" w:hAnsi="Times New Roman"/>
          <w:bCs/>
          <w:color w:val="000000" w:themeColor="text1"/>
          <w:spacing w:val="2"/>
          <w:lang w:val="ru-RU"/>
        </w:rPr>
        <w:t xml:space="preserve"> от «15» февраля 2024 г.</w:t>
      </w:r>
    </w:p>
    <w:p w14:paraId="01D38289" w14:textId="77777777" w:rsidR="00865DD9" w:rsidRPr="005170B6" w:rsidRDefault="00865DD9" w:rsidP="00E253FC">
      <w:pPr>
        <w:pStyle w:val="a4"/>
        <w:spacing w:after="0" w:line="240" w:lineRule="auto"/>
        <w:ind w:left="0"/>
        <w:jc w:val="right"/>
        <w:rPr>
          <w:rFonts w:ascii="Times New Roman" w:hAnsi="Times New Roman"/>
          <w:bCs/>
          <w:sz w:val="24"/>
          <w:szCs w:val="24"/>
        </w:rPr>
      </w:pPr>
    </w:p>
    <w:p w14:paraId="2F85248F" w14:textId="77777777" w:rsidR="0086235C" w:rsidRPr="002A6771" w:rsidRDefault="0086235C" w:rsidP="0086235C">
      <w:pPr>
        <w:pStyle w:val="a4"/>
        <w:spacing w:after="0" w:line="240" w:lineRule="auto"/>
        <w:ind w:left="0"/>
        <w:jc w:val="both"/>
        <w:rPr>
          <w:rFonts w:ascii="Arial" w:hAnsi="Arial" w:cs="Arial"/>
          <w:bCs/>
        </w:rPr>
      </w:pPr>
    </w:p>
    <w:p w14:paraId="21D85546" w14:textId="77777777" w:rsidR="0086235C" w:rsidRPr="002A6771" w:rsidRDefault="0086235C" w:rsidP="0086235C">
      <w:pPr>
        <w:pStyle w:val="a4"/>
        <w:spacing w:after="0" w:line="240" w:lineRule="auto"/>
        <w:ind w:left="0"/>
        <w:jc w:val="both"/>
        <w:rPr>
          <w:rFonts w:ascii="Arial" w:hAnsi="Arial" w:cs="Arial"/>
          <w:bCs/>
        </w:rPr>
      </w:pPr>
    </w:p>
    <w:p w14:paraId="034C114F" w14:textId="77777777" w:rsidR="0086235C" w:rsidRPr="002A6771" w:rsidRDefault="0086235C" w:rsidP="0086235C">
      <w:pPr>
        <w:pStyle w:val="a4"/>
        <w:spacing w:after="0" w:line="240" w:lineRule="auto"/>
        <w:ind w:left="0"/>
        <w:jc w:val="both"/>
        <w:rPr>
          <w:rFonts w:ascii="Arial" w:hAnsi="Arial" w:cs="Arial"/>
          <w:bCs/>
        </w:rPr>
      </w:pPr>
    </w:p>
    <w:p w14:paraId="1840C3FE" w14:textId="77777777" w:rsidR="0086235C" w:rsidRPr="002A6771" w:rsidRDefault="0086235C" w:rsidP="0086235C">
      <w:pPr>
        <w:pStyle w:val="a4"/>
        <w:spacing w:after="0" w:line="240" w:lineRule="auto"/>
        <w:ind w:left="0"/>
        <w:jc w:val="center"/>
        <w:rPr>
          <w:rFonts w:ascii="Times New Roman" w:hAnsi="Times New Roman"/>
          <w:b/>
          <w:sz w:val="44"/>
          <w:szCs w:val="44"/>
        </w:rPr>
      </w:pPr>
      <w:r w:rsidRPr="002A6771">
        <w:rPr>
          <w:rFonts w:ascii="Times New Roman" w:hAnsi="Times New Roman"/>
          <w:b/>
          <w:sz w:val="44"/>
          <w:szCs w:val="44"/>
        </w:rPr>
        <w:t>ПОЛОЖЕНИЕ</w:t>
      </w:r>
    </w:p>
    <w:p w14:paraId="07AB94E9" w14:textId="77777777" w:rsidR="0086235C" w:rsidRPr="002A6771" w:rsidRDefault="0086235C" w:rsidP="0086235C">
      <w:pPr>
        <w:pStyle w:val="a4"/>
        <w:spacing w:after="0" w:line="240" w:lineRule="auto"/>
        <w:ind w:left="0"/>
        <w:jc w:val="center"/>
        <w:rPr>
          <w:rFonts w:ascii="Times New Roman" w:hAnsi="Times New Roman"/>
          <w:b/>
          <w:sz w:val="44"/>
          <w:szCs w:val="44"/>
        </w:rPr>
      </w:pPr>
      <w:r w:rsidRPr="002A6771">
        <w:rPr>
          <w:rFonts w:ascii="Times New Roman" w:hAnsi="Times New Roman"/>
          <w:b/>
          <w:sz w:val="44"/>
          <w:szCs w:val="44"/>
        </w:rPr>
        <w:t>о компенсационном фонде обеспечения договорных обязательств</w:t>
      </w:r>
    </w:p>
    <w:p w14:paraId="5C7C6A83" w14:textId="77777777" w:rsidR="0086235C" w:rsidRPr="002A6771" w:rsidRDefault="0086235C" w:rsidP="0086235C">
      <w:pPr>
        <w:pStyle w:val="a4"/>
        <w:spacing w:after="0" w:line="240" w:lineRule="auto"/>
        <w:ind w:left="0"/>
        <w:jc w:val="center"/>
        <w:rPr>
          <w:rFonts w:ascii="Times New Roman" w:hAnsi="Times New Roman"/>
          <w:b/>
          <w:sz w:val="44"/>
          <w:szCs w:val="44"/>
        </w:rPr>
      </w:pPr>
      <w:r w:rsidRPr="002A6771">
        <w:rPr>
          <w:rFonts w:ascii="Times New Roman" w:hAnsi="Times New Roman"/>
          <w:b/>
          <w:sz w:val="44"/>
          <w:szCs w:val="44"/>
        </w:rPr>
        <w:t>саморегулируемой организации</w:t>
      </w:r>
    </w:p>
    <w:p w14:paraId="2C0F0273" w14:textId="77777777" w:rsidR="0086235C" w:rsidRPr="002A6771" w:rsidRDefault="0086235C" w:rsidP="0086235C">
      <w:pPr>
        <w:pStyle w:val="a4"/>
        <w:spacing w:after="0" w:line="240" w:lineRule="auto"/>
        <w:ind w:left="0"/>
        <w:jc w:val="center"/>
        <w:rPr>
          <w:rFonts w:ascii="Times New Roman" w:hAnsi="Times New Roman"/>
          <w:b/>
          <w:sz w:val="44"/>
          <w:szCs w:val="44"/>
        </w:rPr>
      </w:pPr>
      <w:r w:rsidRPr="002A6771">
        <w:rPr>
          <w:rFonts w:ascii="Times New Roman" w:hAnsi="Times New Roman"/>
          <w:b/>
          <w:sz w:val="44"/>
          <w:szCs w:val="44"/>
        </w:rPr>
        <w:t>«Союз дорожно-транспортных строителей «СОЮЗДОРСТРОЙ»</w:t>
      </w:r>
    </w:p>
    <w:p w14:paraId="56DDCDF8" w14:textId="77777777" w:rsidR="0086235C" w:rsidRPr="002A6771" w:rsidRDefault="0086235C" w:rsidP="0086235C">
      <w:pPr>
        <w:pStyle w:val="a4"/>
        <w:spacing w:after="0" w:line="240" w:lineRule="auto"/>
        <w:ind w:left="0"/>
        <w:jc w:val="center"/>
        <w:rPr>
          <w:rFonts w:ascii="Times New Roman" w:hAnsi="Times New Roman"/>
          <w:b/>
          <w:bCs/>
          <w:sz w:val="44"/>
          <w:szCs w:val="44"/>
        </w:rPr>
      </w:pPr>
    </w:p>
    <w:p w14:paraId="163374EB" w14:textId="77777777" w:rsidR="0086235C" w:rsidRPr="002A6771" w:rsidRDefault="0086235C" w:rsidP="0086235C">
      <w:pPr>
        <w:pStyle w:val="a4"/>
        <w:spacing w:after="0" w:line="240" w:lineRule="auto"/>
        <w:ind w:left="0"/>
        <w:jc w:val="both"/>
        <w:rPr>
          <w:rFonts w:ascii="Arial" w:hAnsi="Arial" w:cs="Arial"/>
          <w:bCs/>
        </w:rPr>
      </w:pPr>
    </w:p>
    <w:p w14:paraId="0290EF1A" w14:textId="09F46243" w:rsidR="00964316" w:rsidRDefault="00964316" w:rsidP="0086235C">
      <w:pPr>
        <w:rPr>
          <w:rFonts w:ascii="Times New Roman" w:hAnsi="Times New Roman"/>
          <w:lang w:val="ru-RU"/>
        </w:rPr>
      </w:pPr>
    </w:p>
    <w:p w14:paraId="7F6A5D22" w14:textId="43AFA973" w:rsidR="00964316" w:rsidRDefault="00964316" w:rsidP="0086235C">
      <w:pPr>
        <w:rPr>
          <w:rFonts w:ascii="Times New Roman" w:hAnsi="Times New Roman"/>
          <w:lang w:val="ru-RU"/>
        </w:rPr>
      </w:pPr>
    </w:p>
    <w:p w14:paraId="45047705" w14:textId="132A2FFB" w:rsidR="00964316" w:rsidRDefault="00964316" w:rsidP="0086235C">
      <w:pPr>
        <w:rPr>
          <w:rFonts w:ascii="Times New Roman" w:hAnsi="Times New Roman"/>
          <w:lang w:val="ru-RU"/>
        </w:rPr>
      </w:pPr>
    </w:p>
    <w:p w14:paraId="547F6E73" w14:textId="77777777" w:rsidR="00964316" w:rsidRPr="002A6771" w:rsidRDefault="00964316" w:rsidP="0086235C">
      <w:pPr>
        <w:rPr>
          <w:rFonts w:ascii="Times New Roman" w:hAnsi="Times New Roman"/>
          <w:lang w:val="ru-RU"/>
        </w:rPr>
      </w:pPr>
    </w:p>
    <w:p w14:paraId="7279352D" w14:textId="77777777" w:rsidR="0086235C" w:rsidRPr="002A6771" w:rsidRDefault="0086235C" w:rsidP="0086235C">
      <w:pPr>
        <w:jc w:val="center"/>
        <w:rPr>
          <w:rFonts w:ascii="Times New Roman" w:hAnsi="Times New Roman"/>
          <w:b/>
          <w:lang w:val="ru-RU"/>
        </w:rPr>
      </w:pPr>
      <w:r w:rsidRPr="002A6771">
        <w:rPr>
          <w:rFonts w:ascii="Times New Roman" w:hAnsi="Times New Roman"/>
          <w:b/>
          <w:lang w:val="ru-RU"/>
        </w:rPr>
        <w:t xml:space="preserve">Москва </w:t>
      </w:r>
    </w:p>
    <w:p w14:paraId="0D78391C" w14:textId="6DEDA279" w:rsidR="009B1848" w:rsidRPr="002A6771" w:rsidRDefault="00197A87" w:rsidP="0086235C">
      <w:pPr>
        <w:jc w:val="center"/>
        <w:rPr>
          <w:rFonts w:ascii="Times New Roman" w:hAnsi="Times New Roman"/>
          <w:b/>
          <w:lang w:val="ru-RU"/>
        </w:rPr>
      </w:pPr>
      <w:r w:rsidRPr="002A6771">
        <w:rPr>
          <w:rFonts w:ascii="Times New Roman" w:hAnsi="Times New Roman"/>
          <w:b/>
          <w:lang w:val="ru-RU"/>
        </w:rPr>
        <w:t>20</w:t>
      </w:r>
      <w:r w:rsidR="00871540">
        <w:rPr>
          <w:rFonts w:ascii="Times New Roman" w:hAnsi="Times New Roman"/>
          <w:b/>
          <w:lang w:val="ru-RU"/>
        </w:rPr>
        <w:t>2</w:t>
      </w:r>
      <w:r w:rsidR="00865DD9">
        <w:rPr>
          <w:rFonts w:ascii="Times New Roman" w:hAnsi="Times New Roman"/>
          <w:b/>
        </w:rPr>
        <w:t>4</w:t>
      </w:r>
      <w:r w:rsidRPr="002A6771">
        <w:rPr>
          <w:rFonts w:ascii="Times New Roman" w:hAnsi="Times New Roman"/>
          <w:b/>
          <w:lang w:val="ru-RU"/>
        </w:rPr>
        <w:t xml:space="preserve"> </w:t>
      </w:r>
      <w:r w:rsidR="0086235C" w:rsidRPr="002A6771">
        <w:rPr>
          <w:rFonts w:ascii="Times New Roman" w:hAnsi="Times New Roman"/>
          <w:b/>
          <w:lang w:val="ru-RU"/>
        </w:rPr>
        <w:t>г.</w:t>
      </w:r>
    </w:p>
    <w:p w14:paraId="2EFA0672" w14:textId="0C6157F6" w:rsidR="0086235C" w:rsidRPr="002A6771" w:rsidRDefault="0086235C" w:rsidP="0086235C">
      <w:pPr>
        <w:jc w:val="center"/>
        <w:rPr>
          <w:rFonts w:ascii="Times New Roman" w:hAnsi="Times New Roman"/>
          <w:b/>
          <w:sz w:val="4"/>
          <w:lang w:val="ru-RU"/>
        </w:rPr>
      </w:pPr>
      <w:r w:rsidRPr="002A6771">
        <w:rPr>
          <w:rFonts w:ascii="Times New Roman" w:hAnsi="Times New Roman"/>
          <w:b/>
          <w:lang w:val="ru-RU"/>
        </w:rPr>
        <w:br w:type="page"/>
      </w:r>
    </w:p>
    <w:p w14:paraId="48D60A12" w14:textId="77777777" w:rsidR="0086235C" w:rsidRPr="002A6771" w:rsidRDefault="0086235C" w:rsidP="0086235C">
      <w:pPr>
        <w:pStyle w:val="a3"/>
        <w:numPr>
          <w:ilvl w:val="0"/>
          <w:numId w:val="1"/>
        </w:numPr>
        <w:tabs>
          <w:tab w:val="left" w:pos="426"/>
        </w:tabs>
        <w:spacing w:before="240" w:beforeAutospacing="0" w:after="120" w:afterAutospacing="0"/>
        <w:ind w:left="0" w:firstLine="567"/>
        <w:jc w:val="center"/>
        <w:textAlignment w:val="top"/>
        <w:rPr>
          <w:b/>
          <w:sz w:val="28"/>
          <w:szCs w:val="28"/>
        </w:rPr>
      </w:pPr>
      <w:r w:rsidRPr="002A6771">
        <w:rPr>
          <w:b/>
          <w:sz w:val="28"/>
          <w:szCs w:val="28"/>
        </w:rPr>
        <w:lastRenderedPageBreak/>
        <w:t>ОБЩИЕ ПОЛОЖЕНИЯ</w:t>
      </w:r>
    </w:p>
    <w:p w14:paraId="564D3964" w14:textId="5982D76C" w:rsidR="0086235C" w:rsidRPr="002A6771" w:rsidRDefault="001D51E2" w:rsidP="001D45E7">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Настоящее Положение</w:t>
      </w:r>
      <w:r w:rsidR="0086235C" w:rsidRPr="002A6771">
        <w:rPr>
          <w:sz w:val="28"/>
          <w:szCs w:val="28"/>
        </w:rPr>
        <w:t xml:space="preserve"> регулирует вопросы создания, размещения и использования компенсационного фонда обеспечения договорных обязательств саморегулируемой организации «Союз дорожно-транспортных строителей «СОЮЗДОРСТРОЙ» (далее – Союз).</w:t>
      </w:r>
    </w:p>
    <w:p w14:paraId="26C34231" w14:textId="7FDF507C" w:rsidR="00865DD9" w:rsidRDefault="00865DD9" w:rsidP="001D45E7">
      <w:pPr>
        <w:pStyle w:val="a3"/>
        <w:numPr>
          <w:ilvl w:val="1"/>
          <w:numId w:val="1"/>
        </w:numPr>
        <w:tabs>
          <w:tab w:val="left" w:pos="1418"/>
        </w:tabs>
        <w:spacing w:before="0" w:beforeAutospacing="0" w:after="0" w:afterAutospacing="0"/>
        <w:ind w:left="0" w:firstLine="510"/>
        <w:jc w:val="both"/>
        <w:textAlignment w:val="top"/>
        <w:rPr>
          <w:sz w:val="28"/>
          <w:szCs w:val="28"/>
        </w:rPr>
      </w:pPr>
      <w:r w:rsidRPr="00792895">
        <w:rPr>
          <w:sz w:val="28"/>
          <w:szCs w:val="28"/>
        </w:rPr>
        <w:t>Положение разработано в соответствии с</w:t>
      </w:r>
      <w:r>
        <w:rPr>
          <w:sz w:val="28"/>
          <w:szCs w:val="28"/>
        </w:rPr>
        <w:t xml:space="preserve"> Градостроительным кодексом Российской Федерации, Федеральным законом от 01.12.2007 № 315-ФЗ «О саморегулируемых организациях»,</w:t>
      </w:r>
      <w:r w:rsidRPr="00792895">
        <w:rPr>
          <w:sz w:val="28"/>
          <w:szCs w:val="28"/>
        </w:rPr>
        <w:t xml:space="preserve"> законодательством Российской Федерации и Уставом саморегулируемой организации «Союз дорожно-транспортных строителей «СОЮЗДОРСТРОЙ»</w:t>
      </w:r>
      <w:r>
        <w:rPr>
          <w:sz w:val="28"/>
          <w:szCs w:val="28"/>
        </w:rPr>
        <w:t>.</w:t>
      </w:r>
    </w:p>
    <w:p w14:paraId="657961F6" w14:textId="57D1CD71" w:rsidR="0086235C" w:rsidRPr="002A6771" w:rsidRDefault="0086235C" w:rsidP="001D45E7">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Компенсационный фонд обеспечения договорных обязательств представляет обособленное имущество, являющееся собственностью Союза, которое формируется в денежной форме за сч</w:t>
      </w:r>
      <w:r w:rsidR="00A426BA">
        <w:rPr>
          <w:sz w:val="28"/>
          <w:szCs w:val="28"/>
        </w:rPr>
        <w:t>ё</w:t>
      </w:r>
      <w:r w:rsidRPr="002A6771">
        <w:rPr>
          <w:sz w:val="28"/>
          <w:szCs w:val="28"/>
        </w:rPr>
        <w:t>т взносов членов Союза.</w:t>
      </w:r>
    </w:p>
    <w:p w14:paraId="7CAFF94C" w14:textId="2211C557" w:rsidR="0086235C" w:rsidRPr="002A6771" w:rsidRDefault="0086235C" w:rsidP="001D45E7">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 xml:space="preserve">Компенсационный фонд </w:t>
      </w:r>
      <w:r w:rsidR="00CC52DB">
        <w:rPr>
          <w:sz w:val="28"/>
          <w:szCs w:val="28"/>
        </w:rPr>
        <w:t xml:space="preserve">обеспечения </w:t>
      </w:r>
      <w:r w:rsidRPr="002A6771">
        <w:rPr>
          <w:sz w:val="28"/>
          <w:szCs w:val="28"/>
        </w:rPr>
        <w:t>договорных обязательств образуется в целях обеспечения имущественной ответственности членов Союза по обязательствам, возникшим вследствие неисполнения или ненадлежащего исполнения ими обязательств по договора</w:t>
      </w:r>
      <w:r w:rsidR="00E625E2">
        <w:rPr>
          <w:sz w:val="28"/>
          <w:szCs w:val="28"/>
        </w:rPr>
        <w:t>м</w:t>
      </w:r>
      <w:r w:rsidRPr="002A6771">
        <w:rPr>
          <w:sz w:val="28"/>
          <w:szCs w:val="28"/>
        </w:rPr>
        <w:t xml:space="preserve"> строительного подряда</w:t>
      </w:r>
      <w:r w:rsidR="00553249" w:rsidRPr="002A6771">
        <w:rPr>
          <w:sz w:val="28"/>
          <w:szCs w:val="28"/>
        </w:rPr>
        <w:t xml:space="preserve"> или договорам подряда на осуществление сноса,</w:t>
      </w:r>
      <w:r w:rsidRPr="002A6771">
        <w:rPr>
          <w:sz w:val="28"/>
          <w:szCs w:val="28"/>
        </w:rPr>
        <w:t xml:space="preserve"> заключ</w:t>
      </w:r>
      <w:r w:rsidR="00A426BA">
        <w:rPr>
          <w:sz w:val="28"/>
          <w:szCs w:val="28"/>
        </w:rPr>
        <w:t>ё</w:t>
      </w:r>
      <w:r w:rsidRPr="002A6771">
        <w:rPr>
          <w:sz w:val="28"/>
          <w:szCs w:val="28"/>
        </w:rPr>
        <w:t>нным с использованием конкурентных способов заключения договоров.</w:t>
      </w:r>
    </w:p>
    <w:p w14:paraId="05FBDE23" w14:textId="624FA096" w:rsidR="0086235C" w:rsidRPr="002A6771" w:rsidRDefault="0086235C" w:rsidP="00A84FCF">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Союз в пределах средств компенсационного фонда обеспечения договорных обязательств нес</w:t>
      </w:r>
      <w:r w:rsidR="00A426BA">
        <w:rPr>
          <w:sz w:val="28"/>
          <w:szCs w:val="28"/>
        </w:rPr>
        <w:t>ё</w:t>
      </w:r>
      <w:r w:rsidRPr="002A6771">
        <w:rPr>
          <w:sz w:val="28"/>
          <w:szCs w:val="28"/>
        </w:rPr>
        <w:t>т субсидиарную ответственность по обязательствам своих членов в</w:t>
      </w:r>
      <w:r w:rsidR="003F25A9">
        <w:rPr>
          <w:sz w:val="28"/>
          <w:szCs w:val="28"/>
        </w:rPr>
        <w:t xml:space="preserve"> случаях, предусмотренных статьё</w:t>
      </w:r>
      <w:r w:rsidRPr="002A6771">
        <w:rPr>
          <w:sz w:val="28"/>
          <w:szCs w:val="28"/>
        </w:rPr>
        <w:t>й 60.1 Градостроительного кодекса Российской Федерации.</w:t>
      </w:r>
    </w:p>
    <w:p w14:paraId="2A858C34" w14:textId="696096C8" w:rsidR="0086235C" w:rsidRPr="002A6771" w:rsidRDefault="00F6320C" w:rsidP="0086235C">
      <w:pPr>
        <w:pStyle w:val="a3"/>
        <w:numPr>
          <w:ilvl w:val="0"/>
          <w:numId w:val="1"/>
        </w:numPr>
        <w:tabs>
          <w:tab w:val="left" w:pos="426"/>
        </w:tabs>
        <w:spacing w:before="240" w:beforeAutospacing="0" w:after="120" w:afterAutospacing="0"/>
        <w:ind w:left="0" w:firstLine="0"/>
        <w:jc w:val="center"/>
        <w:textAlignment w:val="top"/>
        <w:rPr>
          <w:b/>
          <w:sz w:val="28"/>
          <w:szCs w:val="28"/>
        </w:rPr>
      </w:pPr>
      <w:r>
        <w:rPr>
          <w:b/>
          <w:sz w:val="28"/>
          <w:szCs w:val="28"/>
        </w:rPr>
        <w:t>ПОРЯДОК ФОРМИРОВАНИЯ КОМПЕНСАЦИОННОГО</w:t>
      </w:r>
      <w:r w:rsidR="0086235C" w:rsidRPr="002A6771">
        <w:rPr>
          <w:b/>
          <w:sz w:val="28"/>
          <w:szCs w:val="28"/>
        </w:rPr>
        <w:t xml:space="preserve"> ФОНДА</w:t>
      </w:r>
    </w:p>
    <w:p w14:paraId="6060762A" w14:textId="2FE6184D" w:rsidR="0086235C" w:rsidRPr="002A6771" w:rsidRDefault="0086235C" w:rsidP="00A84FCF">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Компенсационный фонд обеспечения договорных обязательств формируется в обязательном порядке по решению постоянно действующего коллегиа</w:t>
      </w:r>
      <w:r w:rsidR="0077543D" w:rsidRPr="002A6771">
        <w:rPr>
          <w:sz w:val="28"/>
          <w:szCs w:val="28"/>
        </w:rPr>
        <w:t xml:space="preserve">льного органа управления Союза </w:t>
      </w:r>
      <w:r w:rsidR="008F75EC" w:rsidRPr="002A6771">
        <w:rPr>
          <w:sz w:val="28"/>
          <w:szCs w:val="28"/>
        </w:rPr>
        <w:t xml:space="preserve">(Совет Союза) в случае, если </w:t>
      </w:r>
      <w:r w:rsidRPr="002A6771">
        <w:rPr>
          <w:sz w:val="28"/>
          <w:szCs w:val="28"/>
        </w:rPr>
        <w:t>не менее чем тридцать членов Союза подали заявления о намерении принимать участие в заключении договоров строительного подряда</w:t>
      </w:r>
      <w:r w:rsidR="00A92F8F" w:rsidRPr="002A6771">
        <w:rPr>
          <w:sz w:val="28"/>
          <w:szCs w:val="28"/>
        </w:rPr>
        <w:t>, договоров подряда на осуществление сноса</w:t>
      </w:r>
      <w:r w:rsidR="00355748" w:rsidRPr="002A6771">
        <w:rPr>
          <w:sz w:val="28"/>
          <w:szCs w:val="28"/>
        </w:rPr>
        <w:t>,</w:t>
      </w:r>
      <w:r w:rsidRPr="002A6771">
        <w:rPr>
          <w:sz w:val="28"/>
          <w:szCs w:val="28"/>
        </w:rPr>
        <w:t xml:space="preserve"> с использованием конкурентных способов заключения договоров. Размер данного компенсационного фонда рассчитывается как сумма определ</w:t>
      </w:r>
      <w:r w:rsidR="00DD556A">
        <w:rPr>
          <w:sz w:val="28"/>
          <w:szCs w:val="28"/>
        </w:rPr>
        <w:t>ё</w:t>
      </w:r>
      <w:r w:rsidRPr="002A6771">
        <w:rPr>
          <w:sz w:val="28"/>
          <w:szCs w:val="28"/>
        </w:rPr>
        <w:t>нных для каждого уровня ответственности по обязательствам членов Союза произведений количества е</w:t>
      </w:r>
      <w:r w:rsidR="00A81DE7">
        <w:rPr>
          <w:sz w:val="28"/>
          <w:szCs w:val="28"/>
        </w:rPr>
        <w:t>ё</w:t>
      </w:r>
      <w:r w:rsidRPr="002A6771">
        <w:rPr>
          <w:sz w:val="28"/>
          <w:szCs w:val="28"/>
        </w:rPr>
        <w:t xml:space="preserve"> членов,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для данного уровня ответственности по обязательствам.</w:t>
      </w:r>
    </w:p>
    <w:p w14:paraId="6FA209D6" w14:textId="00ECB3A2" w:rsidR="0086235C" w:rsidRPr="002A6771" w:rsidRDefault="0086235C" w:rsidP="00A84FCF">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rPr>
        <w:t>Размер компенсационного фонда обеспечения д</w:t>
      </w:r>
      <w:r w:rsidR="00553249" w:rsidRPr="002A6771">
        <w:rPr>
          <w:sz w:val="28"/>
        </w:rPr>
        <w:t>оговорных обязательств определяе</w:t>
      </w:r>
      <w:r w:rsidRPr="002A6771">
        <w:rPr>
          <w:sz w:val="28"/>
        </w:rPr>
        <w:t>тся Союзом, на основании документов, п</w:t>
      </w:r>
      <w:r w:rsidR="00DD556A">
        <w:rPr>
          <w:sz w:val="28"/>
        </w:rPr>
        <w:t>редставленных его членами, с учё</w:t>
      </w:r>
      <w:r w:rsidRPr="002A6771">
        <w:rPr>
          <w:sz w:val="28"/>
        </w:rPr>
        <w:t>том ранее внес</w:t>
      </w:r>
      <w:r w:rsidR="00DD556A">
        <w:rPr>
          <w:sz w:val="28"/>
        </w:rPr>
        <w:t>ё</w:t>
      </w:r>
      <w:r w:rsidRPr="002A6771">
        <w:rPr>
          <w:sz w:val="28"/>
        </w:rPr>
        <w:t>нных ими взносов в компенсационный фонд такой некоммерческой организации, а также с уч</w:t>
      </w:r>
      <w:r w:rsidR="00DD556A">
        <w:rPr>
          <w:sz w:val="28"/>
        </w:rPr>
        <w:t>ё</w:t>
      </w:r>
      <w:r w:rsidRPr="002A6771">
        <w:rPr>
          <w:sz w:val="28"/>
        </w:rPr>
        <w:t>том взносов, внес</w:t>
      </w:r>
      <w:r w:rsidR="00DD556A">
        <w:rPr>
          <w:sz w:val="28"/>
        </w:rPr>
        <w:t>ё</w:t>
      </w:r>
      <w:r w:rsidRPr="002A6771">
        <w:rPr>
          <w:sz w:val="28"/>
        </w:rPr>
        <w:t>нных ранее исключ</w:t>
      </w:r>
      <w:r w:rsidR="00DD556A">
        <w:rPr>
          <w:sz w:val="28"/>
        </w:rPr>
        <w:t>ё</w:t>
      </w:r>
      <w:r w:rsidRPr="002A6771">
        <w:rPr>
          <w:sz w:val="28"/>
        </w:rPr>
        <w:t xml:space="preserve">нными членами Союза и членами Союза, добровольно прекратившими в ней членство, взносов, перечисленных другими саморегулируемыми организациями за членов, добровольно </w:t>
      </w:r>
      <w:r w:rsidRPr="002A6771">
        <w:rPr>
          <w:sz w:val="28"/>
        </w:rPr>
        <w:lastRenderedPageBreak/>
        <w:t>прекративших в них членство, и доходов, полученных от размещения средс</w:t>
      </w:r>
      <w:r w:rsidR="00912AA0" w:rsidRPr="002A6771">
        <w:rPr>
          <w:sz w:val="28"/>
        </w:rPr>
        <w:t>тв компенсационного фонда Союза</w:t>
      </w:r>
      <w:r w:rsidR="00861B99">
        <w:rPr>
          <w:sz w:val="28"/>
        </w:rPr>
        <w:t>,</w:t>
      </w:r>
      <w:r w:rsidR="00912AA0" w:rsidRPr="002A6771">
        <w:rPr>
          <w:sz w:val="28"/>
        </w:rPr>
        <w:t xml:space="preserve"> а также средств</w:t>
      </w:r>
      <w:r w:rsidR="00DD556A">
        <w:rPr>
          <w:sz w:val="28"/>
        </w:rPr>
        <w:t>,</w:t>
      </w:r>
      <w:r w:rsidR="00912AA0" w:rsidRPr="002A6771">
        <w:rPr>
          <w:sz w:val="28"/>
        </w:rPr>
        <w:t xml:space="preserve"> полученных от наложения на членов Союза штрафов.</w:t>
      </w:r>
    </w:p>
    <w:p w14:paraId="36605C1E" w14:textId="5ACE3C86" w:rsidR="0086235C" w:rsidRPr="002A6771" w:rsidRDefault="0086235C" w:rsidP="00A84FCF">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rPr>
        <w:t>В случае принятия решения о формировании компенсационного фонда обеспечения договорных обязательств, в него зачисляются средства компенсационного фонда Союза, внес</w:t>
      </w:r>
      <w:r w:rsidR="00DD556A">
        <w:rPr>
          <w:sz w:val="28"/>
        </w:rPr>
        <w:t>ё</w:t>
      </w:r>
      <w:r w:rsidRPr="002A6771">
        <w:rPr>
          <w:sz w:val="28"/>
        </w:rPr>
        <w:t>нные ранее исключ</w:t>
      </w:r>
      <w:r w:rsidR="00DD556A">
        <w:rPr>
          <w:sz w:val="28"/>
        </w:rPr>
        <w:t>ё</w:t>
      </w:r>
      <w:r w:rsidRPr="002A6771">
        <w:rPr>
          <w:sz w:val="28"/>
        </w:rPr>
        <w:t xml:space="preserve">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 исключением случая, предусмотренного </w:t>
      </w:r>
      <w:r w:rsidRPr="002A6771">
        <w:rPr>
          <w:sz w:val="28"/>
          <w:szCs w:val="28"/>
        </w:rPr>
        <w:t xml:space="preserve">Федеральным законом </w:t>
      </w:r>
      <w:r w:rsidR="00DD556A">
        <w:rPr>
          <w:sz w:val="28"/>
          <w:szCs w:val="28"/>
        </w:rPr>
        <w:t>«О</w:t>
      </w:r>
      <w:r w:rsidRPr="002A6771">
        <w:rPr>
          <w:sz w:val="28"/>
          <w:szCs w:val="28"/>
        </w:rPr>
        <w:t xml:space="preserve"> введении в действие Градостроительно</w:t>
      </w:r>
      <w:r w:rsidR="00D772ED" w:rsidRPr="002A6771">
        <w:rPr>
          <w:sz w:val="28"/>
          <w:szCs w:val="28"/>
        </w:rPr>
        <w:t>го кодекса Россий</w:t>
      </w:r>
      <w:r w:rsidR="00912AA0" w:rsidRPr="002A6771">
        <w:rPr>
          <w:sz w:val="28"/>
          <w:szCs w:val="28"/>
        </w:rPr>
        <w:t>ской Федерации</w:t>
      </w:r>
      <w:r w:rsidR="00DD556A">
        <w:rPr>
          <w:sz w:val="28"/>
          <w:szCs w:val="28"/>
        </w:rPr>
        <w:t>»</w:t>
      </w:r>
      <w:r w:rsidR="00912AA0" w:rsidRPr="002A6771">
        <w:rPr>
          <w:sz w:val="28"/>
          <w:szCs w:val="28"/>
        </w:rPr>
        <w:t>, а также средств</w:t>
      </w:r>
      <w:r w:rsidR="00DD556A">
        <w:rPr>
          <w:sz w:val="28"/>
          <w:szCs w:val="28"/>
        </w:rPr>
        <w:t>,</w:t>
      </w:r>
      <w:r w:rsidR="00912AA0" w:rsidRPr="002A6771">
        <w:rPr>
          <w:sz w:val="28"/>
          <w:szCs w:val="28"/>
        </w:rPr>
        <w:t xml:space="preserve"> полученных</w:t>
      </w:r>
      <w:r w:rsidR="00D772ED" w:rsidRPr="002A6771">
        <w:rPr>
          <w:sz w:val="28"/>
          <w:szCs w:val="28"/>
        </w:rPr>
        <w:t xml:space="preserve"> от наложения на членов Союза штрафов</w:t>
      </w:r>
      <w:r w:rsidR="00912AA0" w:rsidRPr="002A6771">
        <w:rPr>
          <w:sz w:val="28"/>
          <w:szCs w:val="28"/>
        </w:rPr>
        <w:t>.</w:t>
      </w:r>
    </w:p>
    <w:p w14:paraId="3E1ACE36" w14:textId="77777777" w:rsidR="0095140C" w:rsidRDefault="0095140C" w:rsidP="0095140C">
      <w:pPr>
        <w:pStyle w:val="a3"/>
        <w:numPr>
          <w:ilvl w:val="1"/>
          <w:numId w:val="1"/>
        </w:numPr>
        <w:tabs>
          <w:tab w:val="left" w:pos="1418"/>
        </w:tabs>
        <w:spacing w:before="0" w:beforeAutospacing="0" w:after="0" w:afterAutospacing="0"/>
        <w:ind w:left="0" w:firstLine="510"/>
        <w:jc w:val="both"/>
        <w:textAlignment w:val="top"/>
        <w:rPr>
          <w:sz w:val="28"/>
          <w:szCs w:val="28"/>
        </w:rPr>
      </w:pPr>
      <w:r>
        <w:rPr>
          <w:sz w:val="28"/>
          <w:szCs w:val="28"/>
        </w:rPr>
        <w:t>Минимальный размер взноса в компенсационный фонд обеспечения договорных обязательств на одного члена Союза,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2565B16E" w14:textId="7AC07C1C" w:rsidR="0095140C" w:rsidRDefault="0095140C" w:rsidP="0095140C">
      <w:pPr>
        <w:pStyle w:val="a3"/>
        <w:tabs>
          <w:tab w:val="left" w:pos="1134"/>
        </w:tabs>
        <w:spacing w:before="0" w:beforeAutospacing="0" w:after="0" w:afterAutospacing="0"/>
        <w:ind w:firstLine="567"/>
        <w:jc w:val="both"/>
        <w:textAlignment w:val="top"/>
        <w:rPr>
          <w:sz w:val="28"/>
          <w:szCs w:val="28"/>
        </w:rPr>
      </w:pPr>
      <w:r>
        <w:rPr>
          <w:sz w:val="28"/>
          <w:szCs w:val="28"/>
        </w:rPr>
        <w:t xml:space="preserve">1) 200 000 </w:t>
      </w:r>
      <w:r w:rsidR="00861B99">
        <w:rPr>
          <w:sz w:val="28"/>
          <w:szCs w:val="28"/>
        </w:rPr>
        <w:t>(</w:t>
      </w:r>
      <w:r>
        <w:rPr>
          <w:sz w:val="28"/>
          <w:szCs w:val="28"/>
        </w:rPr>
        <w:t>двести тысяч</w:t>
      </w:r>
      <w:r w:rsidR="00FA7EB1">
        <w:rPr>
          <w:sz w:val="28"/>
          <w:szCs w:val="28"/>
        </w:rPr>
        <w:t>)</w:t>
      </w:r>
      <w:r>
        <w:rPr>
          <w:sz w:val="28"/>
          <w:szCs w:val="28"/>
        </w:rPr>
        <w:t xml:space="preserve">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r w:rsidR="00FA7EB1">
        <w:rPr>
          <w:sz w:val="28"/>
          <w:szCs w:val="28"/>
        </w:rPr>
        <w:t>;</w:t>
      </w:r>
    </w:p>
    <w:p w14:paraId="49548B33" w14:textId="50065076" w:rsidR="0095140C" w:rsidRDefault="0095140C" w:rsidP="0095140C">
      <w:pPr>
        <w:pStyle w:val="a3"/>
        <w:tabs>
          <w:tab w:val="left" w:pos="1134"/>
        </w:tabs>
        <w:spacing w:before="0" w:beforeAutospacing="0" w:after="0" w:afterAutospacing="0"/>
        <w:ind w:firstLine="567"/>
        <w:jc w:val="both"/>
        <w:textAlignment w:val="top"/>
        <w:rPr>
          <w:sz w:val="28"/>
          <w:szCs w:val="28"/>
        </w:rPr>
      </w:pPr>
      <w:r>
        <w:rPr>
          <w:sz w:val="28"/>
          <w:szCs w:val="28"/>
        </w:rPr>
        <w:t>2) 2 500 000 (два миллиона пятьсот тысяч</w:t>
      </w:r>
      <w:r w:rsidR="00FA7EB1">
        <w:rPr>
          <w:sz w:val="28"/>
          <w:szCs w:val="28"/>
        </w:rPr>
        <w:t>)</w:t>
      </w:r>
      <w:r>
        <w:rPr>
          <w:sz w:val="28"/>
          <w:szCs w:val="28"/>
        </w:rPr>
        <w:t xml:space="preserve">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r w:rsidR="00FA7EB1">
        <w:rPr>
          <w:sz w:val="28"/>
          <w:szCs w:val="28"/>
        </w:rPr>
        <w:t>;</w:t>
      </w:r>
    </w:p>
    <w:p w14:paraId="4B6CECE2" w14:textId="77777777" w:rsidR="0095140C" w:rsidRDefault="0095140C" w:rsidP="0095140C">
      <w:pPr>
        <w:pStyle w:val="a3"/>
        <w:tabs>
          <w:tab w:val="left" w:pos="1134"/>
        </w:tabs>
        <w:spacing w:before="0" w:beforeAutospacing="0" w:after="0" w:afterAutospacing="0"/>
        <w:ind w:firstLine="567"/>
        <w:jc w:val="both"/>
        <w:textAlignment w:val="top"/>
        <w:rPr>
          <w:sz w:val="28"/>
          <w:szCs w:val="28"/>
        </w:rPr>
      </w:pPr>
      <w:r>
        <w:rPr>
          <w:sz w:val="28"/>
          <w:szCs w:val="28"/>
        </w:rPr>
        <w:t>3) 4 500 000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14:paraId="2CC86D46" w14:textId="77777777" w:rsidR="0095140C" w:rsidRDefault="0095140C" w:rsidP="0095140C">
      <w:pPr>
        <w:pStyle w:val="a3"/>
        <w:tabs>
          <w:tab w:val="left" w:pos="1134"/>
        </w:tabs>
        <w:spacing w:before="0" w:beforeAutospacing="0" w:after="0" w:afterAutospacing="0"/>
        <w:ind w:firstLine="567"/>
        <w:jc w:val="both"/>
        <w:textAlignment w:val="top"/>
        <w:rPr>
          <w:sz w:val="28"/>
          <w:szCs w:val="28"/>
        </w:rPr>
      </w:pPr>
      <w:r>
        <w:rPr>
          <w:sz w:val="28"/>
          <w:szCs w:val="28"/>
        </w:rPr>
        <w:t>4) 7 000 000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14:paraId="2014E1BC" w14:textId="37499A06" w:rsidR="0095140C" w:rsidRDefault="0095140C" w:rsidP="0095140C">
      <w:pPr>
        <w:pStyle w:val="a3"/>
        <w:tabs>
          <w:tab w:val="left" w:pos="1134"/>
        </w:tabs>
        <w:spacing w:before="0" w:beforeAutospacing="0" w:after="0" w:afterAutospacing="0"/>
        <w:ind w:firstLine="567"/>
        <w:jc w:val="both"/>
        <w:textAlignment w:val="top"/>
        <w:rPr>
          <w:sz w:val="28"/>
          <w:szCs w:val="28"/>
        </w:rPr>
      </w:pPr>
      <w:r>
        <w:rPr>
          <w:sz w:val="28"/>
          <w:szCs w:val="28"/>
        </w:rPr>
        <w:t>5) 25 000 000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w:t>
      </w:r>
      <w:r w:rsidR="00FA7EB1">
        <w:rPr>
          <w:sz w:val="28"/>
          <w:szCs w:val="28"/>
        </w:rPr>
        <w:t>егулируемой организации).</w:t>
      </w:r>
    </w:p>
    <w:p w14:paraId="0431E929" w14:textId="0C8A1B13" w:rsidR="0086235C"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 xml:space="preserve">Перечисление взносов в компенсационный фонд обеспечения договорных обязательств осуществляется на специальный </w:t>
      </w:r>
      <w:r w:rsidR="00553249" w:rsidRPr="002A6771">
        <w:rPr>
          <w:sz w:val="28"/>
          <w:szCs w:val="28"/>
        </w:rPr>
        <w:t>банковский</w:t>
      </w:r>
      <w:r w:rsidRPr="002A6771">
        <w:rPr>
          <w:sz w:val="28"/>
          <w:szCs w:val="28"/>
        </w:rPr>
        <w:t xml:space="preserve"> сч</w:t>
      </w:r>
      <w:r w:rsidR="00DD556A">
        <w:rPr>
          <w:sz w:val="28"/>
          <w:szCs w:val="28"/>
        </w:rPr>
        <w:t>ё</w:t>
      </w:r>
      <w:r w:rsidRPr="002A6771">
        <w:rPr>
          <w:sz w:val="28"/>
          <w:szCs w:val="28"/>
        </w:rPr>
        <w:t>т Союза.</w:t>
      </w:r>
    </w:p>
    <w:p w14:paraId="6FFE9917" w14:textId="1E8BCF49" w:rsidR="002D2224"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Не допускается уплата взноса (взносов) в компенсационный фонд обеспечения договорных обязательств Союза в рассрочку или иным способом, исключающим единовременную уплату указанного взноса, а также уплата взноса третьими лицами, не являющими</w:t>
      </w:r>
      <w:r w:rsidR="0009227E" w:rsidRPr="002A6771">
        <w:rPr>
          <w:sz w:val="28"/>
          <w:szCs w:val="28"/>
        </w:rPr>
        <w:t xml:space="preserve">ся членами Союза, </w:t>
      </w:r>
      <w:r w:rsidR="009B1848" w:rsidRPr="002A6771">
        <w:rPr>
          <w:sz w:val="28"/>
          <w:szCs w:val="28"/>
        </w:rPr>
        <w:t xml:space="preserve">за исключением случаев, предусмотренных частью статьи 55.16 и частью 10 статьи 55.7 Градостроительного </w:t>
      </w:r>
      <w:r w:rsidR="00DD556A">
        <w:rPr>
          <w:sz w:val="28"/>
          <w:szCs w:val="28"/>
        </w:rPr>
        <w:t>к</w:t>
      </w:r>
      <w:r w:rsidR="009B1848" w:rsidRPr="002A6771">
        <w:rPr>
          <w:sz w:val="28"/>
          <w:szCs w:val="28"/>
        </w:rPr>
        <w:t>одекса Российской Федерации.</w:t>
      </w:r>
    </w:p>
    <w:p w14:paraId="1207CEE7" w14:textId="79F85B98" w:rsidR="00553249" w:rsidRPr="002A6771" w:rsidRDefault="00553249"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lastRenderedPageBreak/>
        <w:t>Индивидуальный предприниматель или юридическое лицо, в отношени</w:t>
      </w:r>
      <w:r w:rsidR="009F486D">
        <w:rPr>
          <w:sz w:val="28"/>
          <w:szCs w:val="28"/>
        </w:rPr>
        <w:t>и которых принято решение о приё</w:t>
      </w:r>
      <w:r w:rsidRPr="002A6771">
        <w:rPr>
          <w:sz w:val="28"/>
          <w:szCs w:val="28"/>
        </w:rPr>
        <w:t>ме в члены Союза и в заявлении индивидуального предпринимателя или юридического лица о при</w:t>
      </w:r>
      <w:r w:rsidR="009F486D">
        <w:rPr>
          <w:sz w:val="28"/>
          <w:szCs w:val="28"/>
        </w:rPr>
        <w:t>ё</w:t>
      </w:r>
      <w:r w:rsidRPr="002A6771">
        <w:rPr>
          <w:sz w:val="28"/>
          <w:szCs w:val="28"/>
        </w:rPr>
        <w:t>ме в члены Союза указаны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течение семи рабочих дней со дня получения уведомления о принятом решении обязаны уплатить в полном объ</w:t>
      </w:r>
      <w:r w:rsidR="003F25A9">
        <w:rPr>
          <w:sz w:val="28"/>
          <w:szCs w:val="28"/>
        </w:rPr>
        <w:t>ё</w:t>
      </w:r>
      <w:r w:rsidRPr="002A6771">
        <w:rPr>
          <w:sz w:val="28"/>
          <w:szCs w:val="28"/>
        </w:rPr>
        <w:t>ме взнос в компенсационный фонд обеспечения договорных обязательств.</w:t>
      </w:r>
    </w:p>
    <w:p w14:paraId="04BB641C" w14:textId="0704D8D9" w:rsidR="0086235C"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 xml:space="preserve">Не допускается освобождение члена Союза, подавшего заявление о намерении </w:t>
      </w:r>
      <w:r w:rsidR="001B066A" w:rsidRPr="002A6771">
        <w:rPr>
          <w:sz w:val="28"/>
          <w:szCs w:val="28"/>
        </w:rPr>
        <w:t xml:space="preserve">принимать участие в заключении </w:t>
      </w:r>
      <w:r w:rsidRPr="002A6771">
        <w:rPr>
          <w:sz w:val="28"/>
          <w:szCs w:val="28"/>
        </w:rPr>
        <w:t>договоров строительного подряда</w:t>
      </w:r>
      <w:r w:rsidR="00A92F8F" w:rsidRPr="002A6771">
        <w:rPr>
          <w:sz w:val="28"/>
          <w:szCs w:val="28"/>
        </w:rPr>
        <w:t>, договоров подряда на осуществление сноса</w:t>
      </w:r>
      <w:r w:rsidR="00355748" w:rsidRPr="002A6771">
        <w:rPr>
          <w:sz w:val="28"/>
          <w:szCs w:val="28"/>
        </w:rPr>
        <w:t>,</w:t>
      </w:r>
      <w:r w:rsidRPr="002A6771">
        <w:rPr>
          <w:sz w:val="28"/>
          <w:szCs w:val="28"/>
        </w:rPr>
        <w:t xml:space="preserve">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Союзом принято решение о формировании такого компенсационного фонда.</w:t>
      </w:r>
    </w:p>
    <w:p w14:paraId="5FFFACEF" w14:textId="222CD5B1" w:rsidR="0014692F" w:rsidRPr="00BB713B" w:rsidRDefault="0014692F"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BB713B">
        <w:rPr>
          <w:sz w:val="28"/>
          <w:szCs w:val="28"/>
        </w:rPr>
        <w:t>Член Союза самостоятельно при необходимости увеличения размера внесённого им взноса в компенсационный фонд обеспечения договорных обязательств до следующего уровня ответственности члена Союза по обязательствам, предусмотренного пунктом 2.4 настоящего Положения, обязан вносить дополнительный взнос в компенсационный фонд обеспечения договорных обязательств в течение 5 (пяти) рабочих дней с момента подачи членом Союза заявления об увеличении уровня ответственности члена союза по обязательствам из договоров строительного подряда, договоров подряда на осуществление сноса.</w:t>
      </w:r>
    </w:p>
    <w:p w14:paraId="648AC6A1" w14:textId="50F90008" w:rsidR="0014692F" w:rsidRPr="00BB713B" w:rsidRDefault="0014692F"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BB713B">
        <w:rPr>
          <w:sz w:val="28"/>
          <w:szCs w:val="28"/>
        </w:rPr>
        <w:t>При получении от Союза предупреждения о превышении установленного пунктом 2.4 настоящего Положения уровня ответственности члена Союза по обязательствам и требования о необходимости увеличения размера внесённого таким членом взноса в компенсационный фонд обеспечения договорных обязательств до уровня ответственности члена Союза, соответствующего определённому в соответствии с пунктом 2.4 настоящего Положения совокупному размеру обязательств по договорам строительного подряда, договорам подряда на осуществление сноса, заключённым таким членом с использованием конкурентных способов заключения договоров, индивидуальный предприниматель или юридическое лицо в течение 5 (пяти) календарных дней с даты получения указанных документов обязаны внести дополнительный взнос в компенсационный фонд обеспечения договорных обязательств до размера взноса, предусмотренного Союзом для соответствующего уровня ответственности по обязательствам члена Союза в соответствии с частью 13 статьи 55.16 Градостроительного кодекса РФ и пунктом 2.4 настоящего Положения.</w:t>
      </w:r>
    </w:p>
    <w:p w14:paraId="741B63F7" w14:textId="04A08752" w:rsidR="0014692F" w:rsidRPr="00BB713B" w:rsidRDefault="0014692F"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9F7BC6">
        <w:rPr>
          <w:sz w:val="28"/>
          <w:szCs w:val="28"/>
        </w:rPr>
        <w:t>Лицу, прекратившему членство в Союзе, не возвращаются уплаченные взнос (взносы) в компенсационный фонд обеспечения договорных обязательств, если иное не предусмотрено законодательством Российской Федерации.</w:t>
      </w:r>
    </w:p>
    <w:p w14:paraId="23FC4065" w14:textId="7B3455C1" w:rsidR="0086235C" w:rsidRPr="002A6771" w:rsidRDefault="00E31501" w:rsidP="009F7BC6">
      <w:pPr>
        <w:pStyle w:val="a3"/>
        <w:numPr>
          <w:ilvl w:val="0"/>
          <w:numId w:val="1"/>
        </w:numPr>
        <w:tabs>
          <w:tab w:val="left" w:pos="426"/>
        </w:tabs>
        <w:spacing w:before="240" w:beforeAutospacing="0" w:after="120" w:afterAutospacing="0"/>
        <w:ind w:left="0" w:firstLine="0"/>
        <w:jc w:val="center"/>
        <w:textAlignment w:val="top"/>
        <w:rPr>
          <w:b/>
          <w:sz w:val="28"/>
          <w:szCs w:val="28"/>
        </w:rPr>
      </w:pPr>
      <w:r w:rsidRPr="002A6771">
        <w:rPr>
          <w:b/>
          <w:sz w:val="28"/>
          <w:szCs w:val="28"/>
        </w:rPr>
        <w:lastRenderedPageBreak/>
        <w:t xml:space="preserve">ПРАВИЛА </w:t>
      </w:r>
      <w:r w:rsidR="002A6771" w:rsidRPr="002A6771">
        <w:rPr>
          <w:b/>
          <w:sz w:val="28"/>
          <w:szCs w:val="28"/>
        </w:rPr>
        <w:t>РАЗМЕЩЕНИЯ</w:t>
      </w:r>
      <w:r w:rsidR="00F6320C">
        <w:rPr>
          <w:b/>
          <w:sz w:val="28"/>
          <w:szCs w:val="28"/>
        </w:rPr>
        <w:t xml:space="preserve"> КОМПЕНСАЦИОННОГО</w:t>
      </w:r>
      <w:r w:rsidR="0086235C" w:rsidRPr="002A6771">
        <w:rPr>
          <w:b/>
          <w:sz w:val="28"/>
          <w:szCs w:val="28"/>
        </w:rPr>
        <w:t xml:space="preserve"> ФОНДА</w:t>
      </w:r>
    </w:p>
    <w:p w14:paraId="1F3F1B57" w14:textId="11B4CF3A" w:rsidR="0086235C"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В целях сохранения размера компенсационного фонда обеспечения договорных обязательств Союза средства этого фонда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Специальный банковский сч</w:t>
      </w:r>
      <w:r w:rsidR="00DD556A">
        <w:rPr>
          <w:sz w:val="28"/>
          <w:szCs w:val="28"/>
        </w:rPr>
        <w:t>ё</w:t>
      </w:r>
      <w:r w:rsidRPr="002A6771">
        <w:rPr>
          <w:sz w:val="28"/>
          <w:szCs w:val="28"/>
        </w:rPr>
        <w:t>т открывается отдельно для размещения средств компенсационного фонда обеспечения договорных обязательств.</w:t>
      </w:r>
      <w:r w:rsidR="006558C5" w:rsidRPr="009F7BC6">
        <w:rPr>
          <w:sz w:val="28"/>
          <w:szCs w:val="28"/>
        </w:rPr>
        <w:t xml:space="preserve"> </w:t>
      </w:r>
      <w:r w:rsidR="006558C5" w:rsidRPr="002A6771">
        <w:rPr>
          <w:sz w:val="28"/>
          <w:szCs w:val="28"/>
        </w:rPr>
        <w:t>Члены Союза на общем собрании устанавливают правила размещения средств компенсационного фонда обеспечения договорных обязательств Союза.</w:t>
      </w:r>
      <w:r w:rsidR="00344984" w:rsidRPr="009F7BC6">
        <w:rPr>
          <w:sz w:val="28"/>
          <w:szCs w:val="28"/>
        </w:rPr>
        <w:t xml:space="preserve"> </w:t>
      </w:r>
      <w:r w:rsidR="00344984" w:rsidRPr="002A6771">
        <w:rPr>
          <w:sz w:val="28"/>
          <w:szCs w:val="28"/>
        </w:rPr>
        <w:t>Кредитная организация (кредитные организации</w:t>
      </w:r>
      <w:r w:rsidR="009F486D">
        <w:rPr>
          <w:sz w:val="28"/>
          <w:szCs w:val="28"/>
        </w:rPr>
        <w:t>), на специальном банковском счё</w:t>
      </w:r>
      <w:r w:rsidR="00344984" w:rsidRPr="002A6771">
        <w:rPr>
          <w:sz w:val="28"/>
          <w:szCs w:val="28"/>
        </w:rPr>
        <w:t>те которой (которых) будут размещены средства компенсационного фонда обеспечения договорных обязательств Союза</w:t>
      </w:r>
      <w:r w:rsidR="00DD556A">
        <w:rPr>
          <w:sz w:val="28"/>
          <w:szCs w:val="28"/>
        </w:rPr>
        <w:t>,</w:t>
      </w:r>
      <w:r w:rsidR="00344984" w:rsidRPr="002A6771">
        <w:rPr>
          <w:sz w:val="28"/>
          <w:szCs w:val="28"/>
        </w:rPr>
        <w:t xml:space="preserve"> определяется (определяются) Советом Сою</w:t>
      </w:r>
      <w:r w:rsidR="00EC71CA" w:rsidRPr="002A6771">
        <w:rPr>
          <w:sz w:val="28"/>
          <w:szCs w:val="28"/>
        </w:rPr>
        <w:t>за, в соответствии с требованиями</w:t>
      </w:r>
      <w:r w:rsidR="00344984" w:rsidRPr="002A6771">
        <w:rPr>
          <w:sz w:val="28"/>
          <w:szCs w:val="28"/>
        </w:rPr>
        <w:t>, установленным</w:t>
      </w:r>
      <w:r w:rsidR="00EC71CA" w:rsidRPr="002A6771">
        <w:rPr>
          <w:sz w:val="28"/>
          <w:szCs w:val="28"/>
        </w:rPr>
        <w:t>и</w:t>
      </w:r>
      <w:r w:rsidR="00344984" w:rsidRPr="002A6771">
        <w:rPr>
          <w:sz w:val="28"/>
          <w:szCs w:val="28"/>
        </w:rPr>
        <w:t xml:space="preserve"> Правительством Российской Федерации</w:t>
      </w:r>
      <w:r w:rsidR="00EC71CA" w:rsidRPr="002A6771">
        <w:rPr>
          <w:sz w:val="28"/>
          <w:szCs w:val="28"/>
        </w:rPr>
        <w:t>.</w:t>
      </w:r>
    </w:p>
    <w:p w14:paraId="2FAF74A4" w14:textId="16FEE569" w:rsidR="002E07E4" w:rsidRPr="002A6771" w:rsidRDefault="002E07E4"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В случае несоответствия кредитной организации требованиям, предусмотренным частью 1 статьи 55.16-1 Градостроительного кодекса Российской Федерации, Союз обязан расторгнуть договор специального банковского сч</w:t>
      </w:r>
      <w:r w:rsidR="009F486D">
        <w:rPr>
          <w:sz w:val="28"/>
          <w:szCs w:val="28"/>
        </w:rPr>
        <w:t>ё</w:t>
      </w:r>
      <w:r w:rsidRPr="002A6771">
        <w:rPr>
          <w:sz w:val="28"/>
          <w:szCs w:val="28"/>
        </w:rPr>
        <w:t>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w:t>
      </w:r>
      <w:r w:rsidR="005B09D3" w:rsidRPr="009F7BC6">
        <w:rPr>
          <w:sz w:val="28"/>
          <w:szCs w:val="28"/>
        </w:rPr>
        <w:t xml:space="preserve"> </w:t>
      </w:r>
      <w:r w:rsidR="005B09D3" w:rsidRPr="002A6771">
        <w:rPr>
          <w:sz w:val="28"/>
          <w:szCs w:val="28"/>
        </w:rPr>
        <w:t xml:space="preserve">обеспечения договорных обязательств </w:t>
      </w:r>
      <w:r w:rsidRPr="002A6771">
        <w:rPr>
          <w:sz w:val="28"/>
          <w:szCs w:val="28"/>
        </w:rPr>
        <w:t>Союза и проценты на сумму таких средств на специальный банковский сч</w:t>
      </w:r>
      <w:r w:rsidR="00066D79">
        <w:rPr>
          <w:sz w:val="28"/>
          <w:szCs w:val="28"/>
        </w:rPr>
        <w:t>ё</w:t>
      </w:r>
      <w:r w:rsidRPr="002A6771">
        <w:rPr>
          <w:sz w:val="28"/>
          <w:szCs w:val="28"/>
        </w:rPr>
        <w:t>т иной кредитной организации, соответствующей требованиям, предусмотренным частью 1 статьи 55.16-1 Градостроительного кодекса Российской Федерации, не позднее одного рабочего дня со дня предъявления Союзом к кредитной организации требования досрочного расторжения соответствующего договора.</w:t>
      </w:r>
    </w:p>
    <w:p w14:paraId="5308985E" w14:textId="1EB8CE80" w:rsidR="0086235C"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Догов</w:t>
      </w:r>
      <w:r w:rsidR="009F486D">
        <w:rPr>
          <w:sz w:val="28"/>
          <w:szCs w:val="28"/>
        </w:rPr>
        <w:t>оры специального банковского счё</w:t>
      </w:r>
      <w:r w:rsidRPr="002A6771">
        <w:rPr>
          <w:sz w:val="28"/>
          <w:szCs w:val="28"/>
        </w:rPr>
        <w:t>та являются бессрочными. При заключении договора специальн</w:t>
      </w:r>
      <w:r w:rsidR="009F486D">
        <w:rPr>
          <w:sz w:val="28"/>
          <w:szCs w:val="28"/>
        </w:rPr>
        <w:t>ого банковского счё</w:t>
      </w:r>
      <w:r w:rsidRPr="002A6771">
        <w:rPr>
          <w:sz w:val="28"/>
          <w:szCs w:val="28"/>
        </w:rPr>
        <w:t>та Союз да</w:t>
      </w:r>
      <w:r w:rsidR="004F42EA">
        <w:rPr>
          <w:sz w:val="28"/>
          <w:szCs w:val="28"/>
        </w:rPr>
        <w:t>ё</w:t>
      </w:r>
      <w:r w:rsidRPr="002A6771">
        <w:rPr>
          <w:sz w:val="28"/>
          <w:szCs w:val="28"/>
        </w:rPr>
        <w:t>т своё согласие на предоставление кредитной организацией, в которой открыт специальный банковский сч</w:t>
      </w:r>
      <w:r w:rsidR="00385623">
        <w:rPr>
          <w:sz w:val="28"/>
          <w:szCs w:val="28"/>
        </w:rPr>
        <w:t>ё</w:t>
      </w:r>
      <w:r w:rsidRPr="002A6771">
        <w:rPr>
          <w:sz w:val="28"/>
          <w:szCs w:val="28"/>
        </w:rPr>
        <w:t>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об остатке средств на специальном сч</w:t>
      </w:r>
      <w:r w:rsidR="00385623">
        <w:rPr>
          <w:sz w:val="28"/>
          <w:szCs w:val="28"/>
        </w:rPr>
        <w:t>ё</w:t>
      </w:r>
      <w:r w:rsidRPr="002A6771">
        <w:rPr>
          <w:sz w:val="28"/>
          <w:szCs w:val="28"/>
        </w:rPr>
        <w:t>те (счетах), а также о средствах компенсационного фонда обеспечения догово</w:t>
      </w:r>
      <w:r w:rsidR="003F25A9">
        <w:rPr>
          <w:sz w:val="28"/>
          <w:szCs w:val="28"/>
        </w:rPr>
        <w:t>рных обязательств Союза, размещё</w:t>
      </w:r>
      <w:r w:rsidRPr="002A6771">
        <w:rPr>
          <w:sz w:val="28"/>
          <w:szCs w:val="28"/>
        </w:rPr>
        <w:t>нных во вкладах (депозитах) и в иных финансовых активах саморегулируемых организаций, по форме, установленной Банком России.</w:t>
      </w:r>
    </w:p>
    <w:p w14:paraId="0BCA3E18" w14:textId="02E1F6CD" w:rsidR="0086235C"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Средства компенсационного фонда обеспечени</w:t>
      </w:r>
      <w:r w:rsidR="004F42EA">
        <w:rPr>
          <w:sz w:val="28"/>
          <w:szCs w:val="28"/>
        </w:rPr>
        <w:t>я договорных обязательств, внесё</w:t>
      </w:r>
      <w:r w:rsidRPr="002A6771">
        <w:rPr>
          <w:sz w:val="28"/>
          <w:szCs w:val="28"/>
        </w:rPr>
        <w:t>нные на специальные банковские счета, используются в случаях</w:t>
      </w:r>
      <w:r w:rsidR="001D4467" w:rsidRPr="002A6771">
        <w:rPr>
          <w:sz w:val="28"/>
          <w:szCs w:val="28"/>
        </w:rPr>
        <w:t>,</w:t>
      </w:r>
      <w:r w:rsidRPr="002A6771">
        <w:rPr>
          <w:sz w:val="28"/>
          <w:szCs w:val="28"/>
        </w:rPr>
        <w:t xml:space="preserve"> указанных в п. 4.1. Положения.</w:t>
      </w:r>
    </w:p>
    <w:p w14:paraId="68BCE06E" w14:textId="77777777" w:rsidR="0086235C"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Иные операции по специальным банковским счетам не допускаются.</w:t>
      </w:r>
    </w:p>
    <w:p w14:paraId="30FAC144" w14:textId="084569A5" w:rsidR="0086235C" w:rsidRPr="002A6771" w:rsidRDefault="003F25A9"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Pr>
          <w:sz w:val="28"/>
          <w:szCs w:val="28"/>
        </w:rPr>
        <w:lastRenderedPageBreak/>
        <w:t>Учё</w:t>
      </w:r>
      <w:r w:rsidR="0086235C" w:rsidRPr="002A6771">
        <w:rPr>
          <w:sz w:val="28"/>
          <w:szCs w:val="28"/>
        </w:rPr>
        <w:t>т средств компенсационного фонда обеспечения договорных обязательств</w:t>
      </w:r>
      <w:r>
        <w:rPr>
          <w:sz w:val="28"/>
          <w:szCs w:val="28"/>
        </w:rPr>
        <w:t xml:space="preserve"> ведётся Союзом раздельно от учё</w:t>
      </w:r>
      <w:r w:rsidR="0086235C" w:rsidRPr="002A6771">
        <w:rPr>
          <w:sz w:val="28"/>
          <w:szCs w:val="28"/>
        </w:rPr>
        <w:t>та иного имущества Союза.</w:t>
      </w:r>
    </w:p>
    <w:p w14:paraId="1ED5175C" w14:textId="5D12981C" w:rsidR="0086235C"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 xml:space="preserve">На средства компенсационного фонда обеспечения договорных обязательств Союза не может быть обращено взыскание по обязательствам Союза. За исключением случаев, предусмотренных п. </w:t>
      </w:r>
      <w:r w:rsidR="00C74D4F" w:rsidRPr="002A6771">
        <w:rPr>
          <w:sz w:val="28"/>
          <w:szCs w:val="28"/>
        </w:rPr>
        <w:t xml:space="preserve">4.1. </w:t>
      </w:r>
      <w:r w:rsidRPr="002A6771">
        <w:rPr>
          <w:sz w:val="28"/>
          <w:szCs w:val="28"/>
        </w:rPr>
        <w:t>настоящего Положения, и такие средства не включают</w:t>
      </w:r>
      <w:r w:rsidR="00C74D4F" w:rsidRPr="002A6771">
        <w:rPr>
          <w:sz w:val="28"/>
          <w:szCs w:val="28"/>
        </w:rPr>
        <w:t>ся</w:t>
      </w:r>
      <w:r w:rsidRPr="002A6771">
        <w:rPr>
          <w:sz w:val="28"/>
          <w:szCs w:val="28"/>
        </w:rPr>
        <w:t xml:space="preserve"> в конкурсную массу при признании судом Союза несостоятельным (банкротом).</w:t>
      </w:r>
    </w:p>
    <w:p w14:paraId="2D625432" w14:textId="21803740" w:rsidR="00BB713B" w:rsidRPr="009F7BC6" w:rsidRDefault="00BB713B"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9F7BC6">
        <w:rPr>
          <w:sz w:val="28"/>
          <w:szCs w:val="28"/>
        </w:rPr>
        <w:t>Права на средства компенсационных фондов саморегулируемой организации, размещённые на специальных банковских счетах, принадлежат владельцу счетов.</w:t>
      </w:r>
    </w:p>
    <w:p w14:paraId="4ED45071" w14:textId="2C0824A7" w:rsidR="00BB713B" w:rsidRPr="00BB713B" w:rsidRDefault="00BB713B"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BB713B">
        <w:rPr>
          <w:sz w:val="28"/>
          <w:szCs w:val="28"/>
        </w:rPr>
        <w:t>При исключении Союза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саморегулируемых организаций, основанных на членстве лиц, осуществляющих строительство.</w:t>
      </w:r>
    </w:p>
    <w:p w14:paraId="15ADDFA1" w14:textId="4E1929C4" w:rsidR="00421890" w:rsidRPr="002A6771" w:rsidRDefault="00421890" w:rsidP="001D58A3">
      <w:pPr>
        <w:pStyle w:val="a3"/>
        <w:tabs>
          <w:tab w:val="left" w:pos="993"/>
        </w:tabs>
        <w:spacing w:before="0" w:beforeAutospacing="0" w:after="0" w:afterAutospacing="0"/>
        <w:jc w:val="both"/>
        <w:textAlignment w:val="top"/>
        <w:rPr>
          <w:sz w:val="28"/>
          <w:szCs w:val="28"/>
        </w:rPr>
      </w:pPr>
    </w:p>
    <w:p w14:paraId="4A68ED98" w14:textId="6E7C9BCB" w:rsidR="0086235C" w:rsidRPr="002A6771" w:rsidRDefault="0086235C" w:rsidP="009F7BC6">
      <w:pPr>
        <w:pStyle w:val="a3"/>
        <w:numPr>
          <w:ilvl w:val="0"/>
          <w:numId w:val="1"/>
        </w:numPr>
        <w:tabs>
          <w:tab w:val="left" w:pos="426"/>
        </w:tabs>
        <w:spacing w:before="240" w:beforeAutospacing="0" w:after="120" w:afterAutospacing="0"/>
        <w:ind w:left="0" w:firstLine="0"/>
        <w:jc w:val="center"/>
        <w:textAlignment w:val="top"/>
        <w:rPr>
          <w:b/>
          <w:sz w:val="28"/>
          <w:szCs w:val="28"/>
        </w:rPr>
      </w:pPr>
      <w:r w:rsidRPr="002A6771">
        <w:rPr>
          <w:b/>
          <w:sz w:val="28"/>
          <w:szCs w:val="28"/>
        </w:rPr>
        <w:t>ВЫПЛА</w:t>
      </w:r>
      <w:r w:rsidR="00FC2C6E" w:rsidRPr="002A6771">
        <w:rPr>
          <w:b/>
          <w:sz w:val="28"/>
          <w:szCs w:val="28"/>
        </w:rPr>
        <w:t>ТЫ ИЗ СРЕДСТВ КОМПЕНСАЦИОННОГО </w:t>
      </w:r>
      <w:r w:rsidRPr="002A6771">
        <w:rPr>
          <w:b/>
          <w:sz w:val="28"/>
          <w:szCs w:val="28"/>
        </w:rPr>
        <w:t>ФОНДА</w:t>
      </w:r>
    </w:p>
    <w:p w14:paraId="366FAC59" w14:textId="77777777" w:rsidR="0086235C"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Не допускается осуществление выплат из средств компенсационного фонда обеспечения договорных обязательств, за исключением следующих случаев, предусмотренных действующим законодательством:</w:t>
      </w:r>
    </w:p>
    <w:p w14:paraId="75339AC9" w14:textId="49751067" w:rsidR="0086235C" w:rsidRPr="002A6771" w:rsidRDefault="0086235C"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sidRPr="002A6771">
        <w:rPr>
          <w:sz w:val="28"/>
          <w:szCs w:val="28"/>
        </w:rPr>
        <w:t>возврат ошибочно перечисленных средств;</w:t>
      </w:r>
    </w:p>
    <w:p w14:paraId="57C603A9" w14:textId="5CBABDF3" w:rsidR="0086235C" w:rsidRPr="002A6771" w:rsidRDefault="0086235C"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sidRPr="002A6771">
        <w:rPr>
          <w:sz w:val="28"/>
          <w:szCs w:val="28"/>
        </w:rPr>
        <w:t>размещение средств компенсационного фонда обеспечения договорных обязательств в целях их сохранения и увеличения их размера</w:t>
      </w:r>
      <w:r w:rsidR="00EF3FD6">
        <w:rPr>
          <w:sz w:val="28"/>
          <w:szCs w:val="28"/>
        </w:rPr>
        <w:t>;</w:t>
      </w:r>
    </w:p>
    <w:p w14:paraId="628740EF" w14:textId="2E7A887C" w:rsidR="0086235C" w:rsidRPr="002A6771" w:rsidRDefault="0086235C"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sidRPr="002A6771">
        <w:rPr>
          <w:sz w:val="28"/>
          <w:szCs w:val="28"/>
        </w:rPr>
        <w:t>осуществление выплат из компенсационного фонда обеспечения договорных обязательств в результате наступления субсидиарной ответственности, (выплаты в целях возмещения реального ущерба, неустойки (штрафа) по договору строительного подряда,</w:t>
      </w:r>
      <w:r w:rsidR="00252542" w:rsidRPr="002A6771">
        <w:rPr>
          <w:sz w:val="28"/>
          <w:szCs w:val="28"/>
        </w:rPr>
        <w:t xml:space="preserve"> договору подряда на осуществление сноса,</w:t>
      </w:r>
      <w:r w:rsidR="002921B6">
        <w:rPr>
          <w:sz w:val="28"/>
          <w:szCs w:val="28"/>
        </w:rPr>
        <w:t xml:space="preserve"> заключё</w:t>
      </w:r>
      <w:r w:rsidRPr="002A6771">
        <w:rPr>
          <w:sz w:val="28"/>
          <w:szCs w:val="28"/>
        </w:rPr>
        <w:t>нному с использованием конкурентных способов заключения договоров, а также судебные издержки)</w:t>
      </w:r>
      <w:r w:rsidR="0009227E" w:rsidRPr="002A6771">
        <w:rPr>
          <w:sz w:val="28"/>
          <w:szCs w:val="28"/>
        </w:rPr>
        <w:t>,</w:t>
      </w:r>
      <w:r w:rsidR="00C31F66" w:rsidRPr="002A6771">
        <w:rPr>
          <w:sz w:val="28"/>
          <w:szCs w:val="28"/>
        </w:rPr>
        <w:t xml:space="preserve"> </w:t>
      </w:r>
      <w:r w:rsidR="0009227E" w:rsidRPr="002A6771">
        <w:rPr>
          <w:sz w:val="28"/>
          <w:szCs w:val="28"/>
        </w:rPr>
        <w:t>в случаях</w:t>
      </w:r>
      <w:r w:rsidR="00355075" w:rsidRPr="002A6771">
        <w:rPr>
          <w:sz w:val="28"/>
          <w:szCs w:val="28"/>
        </w:rPr>
        <w:t>,</w:t>
      </w:r>
      <w:r w:rsidR="0009227E" w:rsidRPr="002A6771">
        <w:rPr>
          <w:sz w:val="28"/>
          <w:szCs w:val="28"/>
        </w:rPr>
        <w:t xml:space="preserve"> предус</w:t>
      </w:r>
      <w:r w:rsidR="002921B6">
        <w:rPr>
          <w:sz w:val="28"/>
          <w:szCs w:val="28"/>
        </w:rPr>
        <w:t>мотренных статьё</w:t>
      </w:r>
      <w:r w:rsidR="0009227E" w:rsidRPr="002A6771">
        <w:rPr>
          <w:sz w:val="28"/>
          <w:szCs w:val="28"/>
        </w:rPr>
        <w:t>й 60.1</w:t>
      </w:r>
      <w:r w:rsidR="00B63116" w:rsidRPr="002A6771">
        <w:rPr>
          <w:sz w:val="28"/>
          <w:szCs w:val="28"/>
        </w:rPr>
        <w:t xml:space="preserve"> </w:t>
      </w:r>
      <w:r w:rsidR="0009227E" w:rsidRPr="002A6771">
        <w:rPr>
          <w:sz w:val="28"/>
          <w:szCs w:val="28"/>
        </w:rPr>
        <w:t xml:space="preserve">Градостроительного </w:t>
      </w:r>
      <w:r w:rsidR="00861B99">
        <w:rPr>
          <w:sz w:val="28"/>
          <w:szCs w:val="28"/>
        </w:rPr>
        <w:t>к</w:t>
      </w:r>
      <w:r w:rsidR="0009227E" w:rsidRPr="002A6771">
        <w:rPr>
          <w:sz w:val="28"/>
          <w:szCs w:val="28"/>
        </w:rPr>
        <w:t>одекса Российской Федерации</w:t>
      </w:r>
      <w:r w:rsidRPr="002A6771">
        <w:rPr>
          <w:sz w:val="28"/>
          <w:szCs w:val="28"/>
        </w:rPr>
        <w:t>;</w:t>
      </w:r>
    </w:p>
    <w:p w14:paraId="79D30928" w14:textId="580D5349" w:rsidR="0086235C" w:rsidRPr="002A6771" w:rsidRDefault="0086235C"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sidRPr="002A6771">
        <w:rPr>
          <w:sz w:val="28"/>
          <w:szCs w:val="28"/>
        </w:rPr>
        <w:t>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301338CC" w14:textId="7B7BC6FE" w:rsidR="0086235C" w:rsidRPr="002A6771" w:rsidRDefault="0086235C"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sidRPr="002A6771">
        <w:rPr>
          <w:sz w:val="28"/>
          <w:szCs w:val="28"/>
        </w:rPr>
        <w:t>перечисление средств компенсационного фонда обеспечения</w:t>
      </w:r>
      <w:r w:rsidR="001F7764" w:rsidRPr="002A6771">
        <w:rPr>
          <w:sz w:val="28"/>
          <w:szCs w:val="28"/>
        </w:rPr>
        <w:t xml:space="preserve"> договорных обязательств Союзом</w:t>
      </w:r>
      <w:r w:rsidRPr="002A6771">
        <w:rPr>
          <w:sz w:val="28"/>
          <w:szCs w:val="28"/>
        </w:rPr>
        <w:t xml:space="preserve"> Национальному объединению саморегулируемых организаций, членом которого являлся Союз, в случаях, установленных Градостроительным </w:t>
      </w:r>
      <w:r w:rsidR="00861B99">
        <w:rPr>
          <w:sz w:val="28"/>
          <w:szCs w:val="28"/>
        </w:rPr>
        <w:t>к</w:t>
      </w:r>
      <w:r w:rsidRPr="002A6771">
        <w:rPr>
          <w:sz w:val="28"/>
          <w:szCs w:val="28"/>
        </w:rPr>
        <w:t>одексом Российской Федерации и Федеральным законом о введении в действие Градостроительно</w:t>
      </w:r>
      <w:r w:rsidR="00FA7EB1">
        <w:rPr>
          <w:sz w:val="28"/>
          <w:szCs w:val="28"/>
        </w:rPr>
        <w:t>го кодекса Российской Федерации;</w:t>
      </w:r>
    </w:p>
    <w:p w14:paraId="168A7117" w14:textId="04F45523" w:rsidR="0009227E" w:rsidRPr="002A6771" w:rsidRDefault="0009227E"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sidRPr="002A6771">
        <w:rPr>
          <w:sz w:val="28"/>
          <w:szCs w:val="28"/>
        </w:rPr>
        <w:t>перечисление средств компенсационного фонда обеспечения договорных обязательств на специальный банковский сч</w:t>
      </w:r>
      <w:r w:rsidR="00A84FCF">
        <w:rPr>
          <w:sz w:val="28"/>
          <w:szCs w:val="28"/>
        </w:rPr>
        <w:t>ё</w:t>
      </w:r>
      <w:r w:rsidRPr="002A6771">
        <w:rPr>
          <w:sz w:val="28"/>
          <w:szCs w:val="28"/>
        </w:rPr>
        <w:t xml:space="preserve">т, открытый в иной кредитной организации, соответствующей требованиям, установленным </w:t>
      </w:r>
      <w:r w:rsidRPr="002A6771">
        <w:rPr>
          <w:sz w:val="28"/>
          <w:szCs w:val="28"/>
        </w:rPr>
        <w:lastRenderedPageBreak/>
        <w:t>Правительством Российской Федерации, при закрытии специального банковского сч</w:t>
      </w:r>
      <w:r w:rsidR="00A84FCF">
        <w:rPr>
          <w:sz w:val="28"/>
          <w:szCs w:val="28"/>
        </w:rPr>
        <w:t>ё</w:t>
      </w:r>
      <w:r w:rsidRPr="002A6771">
        <w:rPr>
          <w:sz w:val="28"/>
          <w:szCs w:val="28"/>
        </w:rPr>
        <w:t xml:space="preserve">та, на котором размещены указанные средства, в случае, указанном в части 8.1 статьи 55.16-1 </w:t>
      </w:r>
      <w:r w:rsidR="001F7764" w:rsidRPr="002A6771">
        <w:rPr>
          <w:sz w:val="28"/>
          <w:szCs w:val="28"/>
        </w:rPr>
        <w:t>Градостроительного</w:t>
      </w:r>
      <w:r w:rsidRPr="002A6771">
        <w:rPr>
          <w:sz w:val="28"/>
          <w:szCs w:val="28"/>
        </w:rPr>
        <w:t xml:space="preserve"> </w:t>
      </w:r>
      <w:r w:rsidR="00A84FCF">
        <w:rPr>
          <w:sz w:val="28"/>
          <w:szCs w:val="28"/>
        </w:rPr>
        <w:t>к</w:t>
      </w:r>
      <w:r w:rsidRPr="002A6771">
        <w:rPr>
          <w:sz w:val="28"/>
          <w:szCs w:val="28"/>
        </w:rPr>
        <w:t>одекса</w:t>
      </w:r>
      <w:r w:rsidR="001F7764" w:rsidRPr="002A6771">
        <w:rPr>
          <w:sz w:val="28"/>
          <w:szCs w:val="28"/>
        </w:rPr>
        <w:t xml:space="preserve"> Российской Федерации</w:t>
      </w:r>
      <w:r w:rsidRPr="002A6771">
        <w:rPr>
          <w:sz w:val="28"/>
          <w:szCs w:val="28"/>
        </w:rPr>
        <w:t>;</w:t>
      </w:r>
    </w:p>
    <w:p w14:paraId="4887BEE7" w14:textId="6C0F0550" w:rsidR="001F7764" w:rsidRPr="002A6771" w:rsidRDefault="001F7764"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sidRPr="002A6771">
        <w:rPr>
          <w:sz w:val="28"/>
          <w:szCs w:val="28"/>
        </w:rPr>
        <w:t xml:space="preserve">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w:t>
      </w:r>
      <w:r w:rsidR="002249B5" w:rsidRPr="002A6771">
        <w:rPr>
          <w:sz w:val="28"/>
          <w:szCs w:val="28"/>
        </w:rPr>
        <w:t>Союзе</w:t>
      </w:r>
      <w:r w:rsidR="00A84FCF">
        <w:rPr>
          <w:sz w:val="28"/>
          <w:szCs w:val="28"/>
        </w:rPr>
        <w:t>, на специальный банковский счё</w:t>
      </w:r>
      <w:r w:rsidRPr="002A6771">
        <w:rPr>
          <w:sz w:val="28"/>
          <w:szCs w:val="28"/>
        </w:rPr>
        <w:t xml:space="preserve">т в соответствии с частью 10 </w:t>
      </w:r>
      <w:r w:rsidR="00A84FCF">
        <w:rPr>
          <w:sz w:val="28"/>
          <w:szCs w:val="28"/>
        </w:rPr>
        <w:t>статьи 55.7 Градостроительного к</w:t>
      </w:r>
      <w:r w:rsidRPr="002A6771">
        <w:rPr>
          <w:sz w:val="28"/>
          <w:szCs w:val="28"/>
        </w:rPr>
        <w:t>одекса Российской Федерации;</w:t>
      </w:r>
    </w:p>
    <w:p w14:paraId="6817EEDE" w14:textId="65D96C3E" w:rsidR="001F7764" w:rsidRPr="002A6771" w:rsidRDefault="001F7764"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sidRPr="002A6771">
        <w:rPr>
          <w:sz w:val="28"/>
          <w:szCs w:val="28"/>
        </w:rPr>
        <w:t xml:space="preserve">возврат излишне самостоятельно уплаченных членом Союза средств взноса в компенсационный фонд </w:t>
      </w:r>
      <w:r w:rsidR="002F438F" w:rsidRPr="002A6771">
        <w:rPr>
          <w:sz w:val="28"/>
          <w:szCs w:val="28"/>
        </w:rPr>
        <w:t xml:space="preserve">обеспечения договорных обязательств </w:t>
      </w:r>
      <w:r w:rsidR="002249B5" w:rsidRPr="002A6771">
        <w:rPr>
          <w:sz w:val="28"/>
          <w:szCs w:val="28"/>
        </w:rPr>
        <w:t>Союза</w:t>
      </w:r>
      <w:r w:rsidRPr="002A6771">
        <w:rPr>
          <w:sz w:val="28"/>
          <w:szCs w:val="28"/>
        </w:rPr>
        <w:t xml:space="preserve"> в случае поступления на специальный банковский сч</w:t>
      </w:r>
      <w:r w:rsidR="00A52AFF">
        <w:rPr>
          <w:sz w:val="28"/>
          <w:szCs w:val="28"/>
        </w:rPr>
        <w:t>ё</w:t>
      </w:r>
      <w:r w:rsidRPr="002A6771">
        <w:rPr>
          <w:sz w:val="28"/>
          <w:szCs w:val="28"/>
        </w:rPr>
        <w:t xml:space="preserve">т </w:t>
      </w:r>
      <w:r w:rsidR="002249B5" w:rsidRPr="002A6771">
        <w:rPr>
          <w:sz w:val="28"/>
          <w:szCs w:val="28"/>
        </w:rPr>
        <w:t>Союза</w:t>
      </w:r>
      <w:r w:rsidRPr="002A6771">
        <w:rPr>
          <w:sz w:val="28"/>
          <w:szCs w:val="28"/>
        </w:rPr>
        <w:t xml:space="preserve"> средств Национального объединения саморегулируемых организаций в соответствии с частью 16 статьи 55.16 Градостроительного кодекса Российской Федерации.</w:t>
      </w:r>
    </w:p>
    <w:p w14:paraId="23C79CBA" w14:textId="6F899101" w:rsidR="00BB713B" w:rsidRPr="00BB713B" w:rsidRDefault="00BB713B" w:rsidP="009F7BC6">
      <w:pPr>
        <w:pStyle w:val="a3"/>
        <w:numPr>
          <w:ilvl w:val="1"/>
          <w:numId w:val="1"/>
        </w:numPr>
        <w:tabs>
          <w:tab w:val="left" w:pos="1418"/>
        </w:tabs>
        <w:spacing w:before="0" w:beforeAutospacing="0" w:after="0" w:afterAutospacing="0"/>
        <w:ind w:left="0" w:firstLine="510"/>
        <w:jc w:val="both"/>
        <w:textAlignment w:val="top"/>
        <w:rPr>
          <w:color w:val="000000"/>
          <w:sz w:val="28"/>
          <w:szCs w:val="28"/>
          <w:lang w:eastAsia="en-US"/>
        </w:rPr>
      </w:pPr>
      <w:r w:rsidRPr="00BB713B">
        <w:rPr>
          <w:color w:val="000000"/>
          <w:sz w:val="28"/>
          <w:szCs w:val="28"/>
          <w:lang w:eastAsia="en-US"/>
        </w:rPr>
        <w:t xml:space="preserve">Принятие решений об осуществлении перечислений средств компенсационного фонда (выплат из средств компенсационного фонда) обеспечения договорных обязательств: </w:t>
      </w:r>
    </w:p>
    <w:p w14:paraId="3BD4638A" w14:textId="61EE64F7" w:rsidR="00BB713B" w:rsidRPr="00BB713B" w:rsidRDefault="00BB713B" w:rsidP="009F7BC6">
      <w:pPr>
        <w:pStyle w:val="a3"/>
        <w:numPr>
          <w:ilvl w:val="2"/>
          <w:numId w:val="1"/>
        </w:numPr>
        <w:tabs>
          <w:tab w:val="left" w:pos="1560"/>
        </w:tabs>
        <w:spacing w:before="0" w:beforeAutospacing="0" w:after="0" w:afterAutospacing="0"/>
        <w:ind w:left="0" w:firstLine="709"/>
        <w:jc w:val="both"/>
        <w:textAlignment w:val="top"/>
        <w:rPr>
          <w:color w:val="000000"/>
          <w:sz w:val="28"/>
          <w:szCs w:val="28"/>
          <w:lang w:eastAsia="en-US"/>
        </w:rPr>
      </w:pPr>
      <w:r w:rsidRPr="00BB713B">
        <w:rPr>
          <w:color w:val="000000"/>
          <w:sz w:val="28"/>
          <w:szCs w:val="28"/>
          <w:lang w:eastAsia="en-US"/>
        </w:rPr>
        <w:t>Решения об осуществлении перечислений средств компенсационного фонда (выплат из средств компенсационного фонда) обеспечения договорных обязательств в случаях, установленных пунктами 4.1.1, 4.1.4, 4.1.5, 4.1.6, 4.1.7, 4.1.8 настоящего Положения принимает единоличный исполнительный орган (Генеральный директор) Союза.</w:t>
      </w:r>
    </w:p>
    <w:p w14:paraId="5DFB6D8D" w14:textId="79A97EE2" w:rsidR="00BB713B" w:rsidRPr="00BB713B" w:rsidRDefault="00BB713B" w:rsidP="009F7BC6">
      <w:pPr>
        <w:pStyle w:val="a3"/>
        <w:numPr>
          <w:ilvl w:val="2"/>
          <w:numId w:val="1"/>
        </w:numPr>
        <w:tabs>
          <w:tab w:val="left" w:pos="1560"/>
        </w:tabs>
        <w:spacing w:before="0" w:beforeAutospacing="0" w:after="0" w:afterAutospacing="0"/>
        <w:ind w:left="0" w:firstLine="709"/>
        <w:jc w:val="both"/>
        <w:textAlignment w:val="top"/>
        <w:rPr>
          <w:color w:val="000000"/>
          <w:sz w:val="28"/>
          <w:szCs w:val="28"/>
          <w:lang w:eastAsia="en-US"/>
        </w:rPr>
      </w:pPr>
      <w:r w:rsidRPr="00BB713B">
        <w:rPr>
          <w:color w:val="000000"/>
          <w:sz w:val="28"/>
          <w:szCs w:val="28"/>
          <w:lang w:eastAsia="en-US"/>
        </w:rPr>
        <w:t>Решения об осуществлении перечислений средств компенсационного фонда (выплат из средств компенсационного фонда) обеспечения договорных обязательств в случаях, установленных пунктом 4.1.2 настоящего Положения принимает Совет Союза в соответствии с частью 3 настоящего Положения.</w:t>
      </w:r>
    </w:p>
    <w:p w14:paraId="72A93C27" w14:textId="5865F34A" w:rsidR="00BB713B" w:rsidRPr="00BB713B" w:rsidRDefault="00BB713B"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sidRPr="00BB713B">
        <w:rPr>
          <w:color w:val="000000"/>
          <w:sz w:val="28"/>
          <w:szCs w:val="28"/>
        </w:rPr>
        <w:t>Решения суда исполняются в соответствии с процессуальным законодательством Российской Федерации. Выплаты денежных средств из компенсационного фонда обеспечения договорных обязательств в случае, установленном пунктом 4.1.3 настоящего Положения, осуществляются в порядке, установленном статьёй 60.1 Градостроительного кодекса Российской Федерации, при наличии вступившего в законную силу решения суда, в котором указывается на обязанность Союза, в рамках субсидиарной ответственности, осуществить выплаты из средств компенсационного фонда обеспечения договорных обязательств.</w:t>
      </w:r>
    </w:p>
    <w:p w14:paraId="7439512D" w14:textId="5F962E3A" w:rsidR="00BB713B" w:rsidRPr="00BB713B" w:rsidRDefault="00BB713B" w:rsidP="009F7BC6">
      <w:pPr>
        <w:pStyle w:val="a3"/>
        <w:numPr>
          <w:ilvl w:val="1"/>
          <w:numId w:val="1"/>
        </w:numPr>
        <w:tabs>
          <w:tab w:val="left" w:pos="1418"/>
        </w:tabs>
        <w:spacing w:before="0" w:beforeAutospacing="0" w:after="0" w:afterAutospacing="0"/>
        <w:ind w:left="0" w:firstLine="510"/>
        <w:jc w:val="both"/>
        <w:textAlignment w:val="top"/>
        <w:rPr>
          <w:color w:val="000000" w:themeColor="text1"/>
          <w:sz w:val="28"/>
          <w:szCs w:val="28"/>
        </w:rPr>
      </w:pPr>
      <w:r w:rsidRPr="00BB713B">
        <w:rPr>
          <w:color w:val="000000" w:themeColor="text1"/>
          <w:sz w:val="28"/>
          <w:szCs w:val="28"/>
        </w:rPr>
        <w:t>Выплаты из средств компенсационного фонда в виде возврата в случаях, предусмотренных пунктами 4.1.1., 4.1.8. настоящего Положения, осуществляется по заявлению члена Союза, в котором указываются причины и основания возврата. Заявление рассматривается единоличным исполнительным органом (</w:t>
      </w:r>
      <w:r w:rsidRPr="00BB713B">
        <w:rPr>
          <w:rFonts w:eastAsia="Calibri"/>
          <w:color w:val="000000" w:themeColor="text1"/>
          <w:sz w:val="28"/>
          <w:szCs w:val="28"/>
          <w:lang w:eastAsia="en-US"/>
        </w:rPr>
        <w:t>Генеральным директором)</w:t>
      </w:r>
      <w:r w:rsidRPr="00BB713B">
        <w:rPr>
          <w:color w:val="000000" w:themeColor="text1"/>
          <w:sz w:val="28"/>
          <w:szCs w:val="28"/>
        </w:rPr>
        <w:t xml:space="preserve"> в течении 10 (десяти) рабочих дней со дня его поступления в Союз. По итогам его рассмотрения формируется одно из проектов решений:</w:t>
      </w:r>
    </w:p>
    <w:p w14:paraId="55EC10CD" w14:textId="75EC95F9" w:rsidR="00BB713B" w:rsidRPr="00BB713B" w:rsidRDefault="00BB713B" w:rsidP="009F7BC6">
      <w:pPr>
        <w:pStyle w:val="a3"/>
        <w:numPr>
          <w:ilvl w:val="2"/>
          <w:numId w:val="1"/>
        </w:numPr>
        <w:tabs>
          <w:tab w:val="left" w:pos="1560"/>
        </w:tabs>
        <w:spacing w:before="0" w:beforeAutospacing="0" w:after="0" w:afterAutospacing="0"/>
        <w:ind w:left="0" w:firstLine="709"/>
        <w:jc w:val="both"/>
        <w:textAlignment w:val="top"/>
        <w:rPr>
          <w:color w:val="000000" w:themeColor="text1"/>
          <w:sz w:val="28"/>
          <w:szCs w:val="28"/>
        </w:rPr>
      </w:pPr>
      <w:r w:rsidRPr="00BB713B">
        <w:rPr>
          <w:color w:val="000000" w:themeColor="text1"/>
          <w:sz w:val="28"/>
          <w:szCs w:val="28"/>
        </w:rPr>
        <w:t>об отказе в возврате средств компенсационного фонда;</w:t>
      </w:r>
    </w:p>
    <w:p w14:paraId="417DF793" w14:textId="75F4DA1D" w:rsidR="00BB713B" w:rsidRPr="00BB713B" w:rsidRDefault="009F7BC6"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Pr>
          <w:color w:val="000000" w:themeColor="text1"/>
          <w:sz w:val="28"/>
          <w:szCs w:val="28"/>
        </w:rPr>
        <w:lastRenderedPageBreak/>
        <w:t>о</w:t>
      </w:r>
      <w:r w:rsidR="00BB713B" w:rsidRPr="009F7BC6">
        <w:rPr>
          <w:color w:val="000000"/>
          <w:sz w:val="28"/>
          <w:szCs w:val="28"/>
        </w:rPr>
        <w:t>б</w:t>
      </w:r>
      <w:r w:rsidR="00BB713B" w:rsidRPr="00BB713B">
        <w:rPr>
          <w:color w:val="000000" w:themeColor="text1"/>
          <w:sz w:val="28"/>
          <w:szCs w:val="28"/>
        </w:rPr>
        <w:t xml:space="preserve"> обоснованности заявления и необходимости его удовлетворения.</w:t>
      </w:r>
    </w:p>
    <w:p w14:paraId="07066915" w14:textId="7F48AAEA" w:rsidR="0086235C"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trike/>
          <w:sz w:val="28"/>
          <w:szCs w:val="28"/>
        </w:rPr>
      </w:pPr>
      <w:r w:rsidRPr="002A6771">
        <w:rPr>
          <w:sz w:val="28"/>
          <w:szCs w:val="28"/>
        </w:rPr>
        <w:t>Выплата осуществл</w:t>
      </w:r>
      <w:r w:rsidR="006667EB">
        <w:rPr>
          <w:sz w:val="28"/>
          <w:szCs w:val="28"/>
        </w:rPr>
        <w:t>яется</w:t>
      </w:r>
      <w:r w:rsidRPr="002A6771">
        <w:rPr>
          <w:sz w:val="28"/>
          <w:szCs w:val="28"/>
        </w:rPr>
        <w:t xml:space="preserve"> в срок не позднее 10</w:t>
      </w:r>
      <w:r w:rsidR="006667EB">
        <w:rPr>
          <w:sz w:val="28"/>
          <w:szCs w:val="28"/>
        </w:rPr>
        <w:t xml:space="preserve"> </w:t>
      </w:r>
      <w:r w:rsidRPr="002A6771">
        <w:rPr>
          <w:sz w:val="28"/>
          <w:szCs w:val="28"/>
        </w:rPr>
        <w:t>(десяти) рабочих дней после принятия соответствующего решения</w:t>
      </w:r>
      <w:r w:rsidR="00F3070F" w:rsidRPr="002A6771">
        <w:rPr>
          <w:sz w:val="28"/>
          <w:szCs w:val="28"/>
        </w:rPr>
        <w:t>.</w:t>
      </w:r>
    </w:p>
    <w:p w14:paraId="6CC97E46" w14:textId="115661D2" w:rsidR="00A16217" w:rsidRPr="002A6771" w:rsidRDefault="00A16217"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Выплаты из средств компенсационного фонда</w:t>
      </w:r>
      <w:r w:rsidR="00ED6833" w:rsidRPr="002A6771">
        <w:rPr>
          <w:sz w:val="28"/>
          <w:szCs w:val="28"/>
        </w:rPr>
        <w:t xml:space="preserve"> обеспечения договорных обязательств </w:t>
      </w:r>
      <w:r w:rsidRPr="002A6771">
        <w:rPr>
          <w:sz w:val="28"/>
          <w:szCs w:val="28"/>
        </w:rPr>
        <w:t>в виде возврата в случаях, предусмотренных пунктами 4.1.7. н</w:t>
      </w:r>
      <w:r w:rsidR="006667EB">
        <w:rPr>
          <w:sz w:val="28"/>
          <w:szCs w:val="28"/>
        </w:rPr>
        <w:t>астоящего Положения, осуществляю</w:t>
      </w:r>
      <w:r w:rsidRPr="002A6771">
        <w:rPr>
          <w:sz w:val="28"/>
          <w:szCs w:val="28"/>
        </w:rPr>
        <w:t xml:space="preserve">тся по заявлению члена Союза, </w:t>
      </w:r>
      <w:r w:rsidR="00944637" w:rsidRPr="002A6771">
        <w:rPr>
          <w:sz w:val="28"/>
          <w:szCs w:val="28"/>
        </w:rPr>
        <w:t>в течение семи дней со дня поступления заявления</w:t>
      </w:r>
      <w:r w:rsidR="0077543D" w:rsidRPr="002A6771">
        <w:rPr>
          <w:sz w:val="28"/>
          <w:szCs w:val="28"/>
        </w:rPr>
        <w:t>. К заявлению должны быть</w:t>
      </w:r>
      <w:r w:rsidR="00944637" w:rsidRPr="002A6771">
        <w:rPr>
          <w:sz w:val="28"/>
          <w:szCs w:val="28"/>
        </w:rPr>
        <w:t xml:space="preserve"> </w:t>
      </w:r>
      <w:r w:rsidR="0077543D" w:rsidRPr="002A6771">
        <w:rPr>
          <w:sz w:val="28"/>
          <w:szCs w:val="28"/>
        </w:rPr>
        <w:t>приложены документы, подтверждающие факт принятия решения о при</w:t>
      </w:r>
      <w:r w:rsidR="0024214C">
        <w:rPr>
          <w:sz w:val="28"/>
          <w:szCs w:val="28"/>
        </w:rPr>
        <w:t>ё</w:t>
      </w:r>
      <w:r w:rsidR="0077543D" w:rsidRPr="002A6771">
        <w:rPr>
          <w:sz w:val="28"/>
          <w:szCs w:val="28"/>
        </w:rPr>
        <w:t xml:space="preserve">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(ч. </w:t>
      </w:r>
      <w:r w:rsidR="00A47F43" w:rsidRPr="002A6771">
        <w:rPr>
          <w:sz w:val="28"/>
          <w:szCs w:val="28"/>
        </w:rPr>
        <w:t>10</w:t>
      </w:r>
      <w:r w:rsidR="0077543D" w:rsidRPr="002A6771">
        <w:rPr>
          <w:sz w:val="28"/>
          <w:szCs w:val="28"/>
        </w:rPr>
        <w:t xml:space="preserve"> ст. 55.7 Градостроительного </w:t>
      </w:r>
      <w:r w:rsidR="00861B99">
        <w:rPr>
          <w:sz w:val="28"/>
          <w:szCs w:val="28"/>
        </w:rPr>
        <w:t>к</w:t>
      </w:r>
      <w:r w:rsidR="0077543D" w:rsidRPr="002A6771">
        <w:rPr>
          <w:sz w:val="28"/>
          <w:szCs w:val="28"/>
        </w:rPr>
        <w:t>одекса Российской Федерации).</w:t>
      </w:r>
    </w:p>
    <w:p w14:paraId="668435F4" w14:textId="62F8D05E" w:rsidR="00F3070F" w:rsidRPr="002A6771" w:rsidRDefault="00F3070F"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Возмещение реального ущерба вследствие неисполнения или ненадлежащего исполнения членом Союза обязательств по договору строительного подряда, договору подряда на осуществление сноса, заключ</w:t>
      </w:r>
      <w:r w:rsidR="0024214C">
        <w:rPr>
          <w:sz w:val="28"/>
          <w:szCs w:val="28"/>
        </w:rPr>
        <w:t>ё</w:t>
      </w:r>
      <w:r w:rsidRPr="002A6771">
        <w:rPr>
          <w:sz w:val="28"/>
          <w:szCs w:val="28"/>
        </w:rPr>
        <w:t>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w:t>
      </w:r>
      <w:r w:rsidR="0024214C">
        <w:rPr>
          <w:sz w:val="28"/>
          <w:szCs w:val="28"/>
        </w:rPr>
        <w:t>ства по таким договорам, заключё</w:t>
      </w:r>
      <w:r w:rsidRPr="002A6771">
        <w:rPr>
          <w:sz w:val="28"/>
          <w:szCs w:val="28"/>
        </w:rPr>
        <w:t>нным от имени застройщика, а также неустойки (штрафа) по таким договорам осуществляется Союзом в судебном порядке в соответствии с законодательством Российской Федерации.</w:t>
      </w:r>
    </w:p>
    <w:p w14:paraId="795BD2B3" w14:textId="7AB97F50" w:rsidR="00F3070F"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Размер компенсационной выплаты из компенсационного фонда обеспечения договорных обязательств по договорам строительного подряда по одному требованию о возмещении реального ущерба вследствие неисполнения или ненадлежащего исполнения членом</w:t>
      </w:r>
      <w:r w:rsidR="006A3169" w:rsidRPr="002A6771">
        <w:rPr>
          <w:sz w:val="28"/>
          <w:szCs w:val="28"/>
        </w:rPr>
        <w:t xml:space="preserve"> Союза обязательств по договору</w:t>
      </w:r>
      <w:r w:rsidRPr="002A6771">
        <w:rPr>
          <w:sz w:val="28"/>
          <w:szCs w:val="28"/>
        </w:rPr>
        <w:t xml:space="preserve"> строительного подряда,</w:t>
      </w:r>
      <w:r w:rsidR="00252542" w:rsidRPr="002A6771">
        <w:rPr>
          <w:sz w:val="28"/>
          <w:szCs w:val="28"/>
        </w:rPr>
        <w:t xml:space="preserve"> </w:t>
      </w:r>
      <w:r w:rsidR="006A3169" w:rsidRPr="002A6771">
        <w:rPr>
          <w:sz w:val="28"/>
          <w:szCs w:val="28"/>
        </w:rPr>
        <w:t>договору</w:t>
      </w:r>
      <w:r w:rsidR="00252542" w:rsidRPr="002A6771">
        <w:rPr>
          <w:sz w:val="28"/>
          <w:szCs w:val="28"/>
        </w:rPr>
        <w:t xml:space="preserve"> подряда на осуществление сноса</w:t>
      </w:r>
      <w:r w:rsidR="006A3169" w:rsidRPr="002A6771">
        <w:rPr>
          <w:sz w:val="28"/>
          <w:szCs w:val="28"/>
        </w:rPr>
        <w:t>,</w:t>
      </w:r>
      <w:r w:rsidR="0024214C">
        <w:rPr>
          <w:sz w:val="28"/>
          <w:szCs w:val="28"/>
        </w:rPr>
        <w:t xml:space="preserve"> заключё</w:t>
      </w:r>
      <w:r w:rsidRPr="002A6771">
        <w:rPr>
          <w:sz w:val="28"/>
          <w:szCs w:val="28"/>
        </w:rPr>
        <w:t>нным с использованием конкурентных способов заключения договоров, либо вследствие неисполнения или ненадлежащего исполнения членом Союза функций технического заказчика при строительстве, реконструкции, капитальном ремонте объектов капительного строительства по таким договорам, заключ</w:t>
      </w:r>
      <w:r w:rsidR="0024214C">
        <w:rPr>
          <w:sz w:val="28"/>
          <w:szCs w:val="28"/>
        </w:rPr>
        <w:t>ё</w:t>
      </w:r>
      <w:r w:rsidRPr="002A6771">
        <w:rPr>
          <w:sz w:val="28"/>
          <w:szCs w:val="28"/>
        </w:rPr>
        <w:t>нным от имени застройщика, а также неустойки (штрафа) по таким договор</w:t>
      </w:r>
      <w:r w:rsidR="0024214C">
        <w:rPr>
          <w:sz w:val="28"/>
          <w:szCs w:val="28"/>
        </w:rPr>
        <w:t>ам не может превышать одну четвё</w:t>
      </w:r>
      <w:r w:rsidRPr="002A6771">
        <w:rPr>
          <w:sz w:val="28"/>
          <w:szCs w:val="28"/>
        </w:rPr>
        <w:t>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Союза</w:t>
      </w:r>
      <w:r w:rsidR="0024214C">
        <w:rPr>
          <w:sz w:val="28"/>
          <w:szCs w:val="28"/>
        </w:rPr>
        <w:t>, в зависимости от количества её</w:t>
      </w:r>
      <w:r w:rsidRPr="002A6771">
        <w:rPr>
          <w:sz w:val="28"/>
          <w:szCs w:val="28"/>
        </w:rPr>
        <w:t xml:space="preserve"> членов на дату предъявления требования о компенсационной выплате и установленного в соответствии с пунктом 2.2. настоящего Положения размера взноса в такой компенсационный фонд, принятого для каждого такого члена в зависимости от уровня его ответственности по</w:t>
      </w:r>
      <w:r w:rsidR="0024214C">
        <w:rPr>
          <w:sz w:val="28"/>
          <w:szCs w:val="28"/>
        </w:rPr>
        <w:t xml:space="preserve"> соответствующим обязательств</w:t>
      </w:r>
      <w:r w:rsidR="00B069AA">
        <w:rPr>
          <w:sz w:val="28"/>
          <w:szCs w:val="28"/>
        </w:rPr>
        <w:t>ам</w:t>
      </w:r>
      <w:r w:rsidR="0024214C">
        <w:rPr>
          <w:sz w:val="28"/>
          <w:szCs w:val="28"/>
        </w:rPr>
        <w:t>.</w:t>
      </w:r>
    </w:p>
    <w:p w14:paraId="4CB12087" w14:textId="298B1C2C" w:rsidR="009E2B35" w:rsidRPr="002A6771" w:rsidRDefault="00F3070F"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В случае, если ответственность члена Союза за неисполнение или ненадлежащее исполнение обязательств по договору строительного подряда, договору подряда на осуществление сноса, заключ</w:t>
      </w:r>
      <w:r w:rsidR="002921B6">
        <w:rPr>
          <w:sz w:val="28"/>
          <w:szCs w:val="28"/>
        </w:rPr>
        <w:t>ё</w:t>
      </w:r>
      <w:r w:rsidRPr="002A6771">
        <w:rPr>
          <w:sz w:val="28"/>
          <w:szCs w:val="28"/>
        </w:rPr>
        <w:t xml:space="preserve">нным с использованием </w:t>
      </w:r>
      <w:r w:rsidRPr="002A6771">
        <w:rPr>
          <w:sz w:val="28"/>
          <w:szCs w:val="28"/>
        </w:rPr>
        <w:lastRenderedPageBreak/>
        <w:t>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Союз возмещает реальный ущерб, а также неустойку (штраф) по таким договорам в части, не покрытой страховыми возмещениями.</w:t>
      </w:r>
    </w:p>
    <w:p w14:paraId="1DE17437" w14:textId="224910F3" w:rsidR="009E2B35" w:rsidRPr="002A6771" w:rsidRDefault="009E2B35"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В случае лик</w:t>
      </w:r>
      <w:r w:rsidR="0024214C">
        <w:rPr>
          <w:sz w:val="28"/>
          <w:szCs w:val="28"/>
        </w:rPr>
        <w:t>видации юридического лица</w:t>
      </w:r>
      <w:r w:rsidRPr="002A6771">
        <w:rPr>
          <w:sz w:val="28"/>
          <w:szCs w:val="28"/>
        </w:rPr>
        <w:t>-члена Союза исполнение гарантийных обязательств по договор</w:t>
      </w:r>
      <w:r w:rsidR="002921B6">
        <w:rPr>
          <w:sz w:val="28"/>
          <w:szCs w:val="28"/>
        </w:rPr>
        <w:t>у строительного подряда, заключё</w:t>
      </w:r>
      <w:r w:rsidRPr="002A6771">
        <w:rPr>
          <w:sz w:val="28"/>
          <w:szCs w:val="28"/>
        </w:rPr>
        <w:t>нным таким лицом с использованием конкурентных способов заключения договоров, осуществляется саморегулируемой организацией в пределах одно</w:t>
      </w:r>
      <w:r w:rsidR="0024214C">
        <w:rPr>
          <w:sz w:val="28"/>
          <w:szCs w:val="28"/>
        </w:rPr>
        <w:t>й четвё</w:t>
      </w:r>
      <w:r w:rsidRPr="002A6771">
        <w:rPr>
          <w:sz w:val="28"/>
          <w:szCs w:val="28"/>
        </w:rPr>
        <w:t>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w:t>
      </w:r>
      <w:r w:rsidR="002921B6">
        <w:rPr>
          <w:sz w:val="28"/>
          <w:szCs w:val="28"/>
        </w:rPr>
        <w:t>ё</w:t>
      </w:r>
      <w:r w:rsidRPr="002A6771">
        <w:rPr>
          <w:sz w:val="28"/>
          <w:szCs w:val="28"/>
        </w:rPr>
        <w:t xml:space="preserve"> членов на дату предъявления требования о компенсационной выплате и установленного в соответствии с частями 11 и 13 статьи 55.16 Градостроительного кодекса Российской Федерации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w:t>
      </w:r>
      <w:r w:rsidR="0024214C">
        <w:rPr>
          <w:sz w:val="28"/>
          <w:szCs w:val="28"/>
        </w:rPr>
        <w:t>овать от Союза возмещения понесё</w:t>
      </w:r>
      <w:r w:rsidRPr="002A6771">
        <w:rPr>
          <w:sz w:val="28"/>
          <w:szCs w:val="28"/>
        </w:rPr>
        <w:t>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14:paraId="7327E8DA" w14:textId="77777777" w:rsidR="00F3070F" w:rsidRPr="002A6771" w:rsidRDefault="00F3070F" w:rsidP="0086235C">
      <w:pPr>
        <w:pStyle w:val="a3"/>
        <w:spacing w:before="0" w:beforeAutospacing="0" w:after="0" w:afterAutospacing="0"/>
        <w:ind w:firstLine="567"/>
        <w:jc w:val="both"/>
        <w:textAlignment w:val="top"/>
        <w:rPr>
          <w:sz w:val="28"/>
          <w:szCs w:val="28"/>
        </w:rPr>
      </w:pPr>
    </w:p>
    <w:p w14:paraId="21BF9C1A" w14:textId="77777777" w:rsidR="0086235C" w:rsidRPr="002A6771" w:rsidRDefault="0086235C" w:rsidP="009F7BC6">
      <w:pPr>
        <w:pStyle w:val="a3"/>
        <w:numPr>
          <w:ilvl w:val="0"/>
          <w:numId w:val="1"/>
        </w:numPr>
        <w:tabs>
          <w:tab w:val="left" w:pos="426"/>
        </w:tabs>
        <w:spacing w:before="240" w:beforeAutospacing="0" w:after="120" w:afterAutospacing="0"/>
        <w:ind w:left="0" w:firstLine="0"/>
        <w:jc w:val="center"/>
        <w:textAlignment w:val="top"/>
        <w:rPr>
          <w:b/>
          <w:sz w:val="28"/>
          <w:szCs w:val="28"/>
        </w:rPr>
      </w:pPr>
      <w:r w:rsidRPr="002A6771">
        <w:rPr>
          <w:b/>
          <w:sz w:val="28"/>
          <w:szCs w:val="28"/>
        </w:rPr>
        <w:t>ВОСПОЛНЕНИЕ СРЕДСТВ КОМПЕНСАЦИОННОГО ФОНДА</w:t>
      </w:r>
    </w:p>
    <w:p w14:paraId="57B69463" w14:textId="77777777" w:rsidR="00044A0A"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При снижении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Российской Федерации, лица, вследствие неисполнения или ненадлежащего исполнения которыми обязательств по</w:t>
      </w:r>
      <w:r w:rsidR="00252542" w:rsidRPr="002A6771">
        <w:rPr>
          <w:sz w:val="28"/>
          <w:szCs w:val="28"/>
        </w:rPr>
        <w:t xml:space="preserve"> договору строительного подряда или договору подряда на осуществление сноса</w:t>
      </w:r>
      <w:r w:rsidRPr="002A6771">
        <w:rPr>
          <w:sz w:val="28"/>
          <w:szCs w:val="28"/>
        </w:rPr>
        <w:t xml:space="preserve"> осуществлялись такие выплаты, а также иные члены саморегулируемой организации, внесшие взносы в компенсационный фонд обеспечения договорных обязательств, </w:t>
      </w:r>
      <w:r w:rsidR="0053169F" w:rsidRPr="002A6771">
        <w:rPr>
          <w:sz w:val="28"/>
          <w:szCs w:val="28"/>
        </w:rPr>
        <w:t xml:space="preserve">в срок не более чем три месяца, </w:t>
      </w:r>
      <w:r w:rsidRPr="002A6771">
        <w:rPr>
          <w:sz w:val="28"/>
          <w:szCs w:val="28"/>
        </w:rPr>
        <w:t>должны внести взносы в указанный компенсационный</w:t>
      </w:r>
      <w:r w:rsidR="0053169F" w:rsidRPr="002A6771">
        <w:rPr>
          <w:sz w:val="28"/>
          <w:szCs w:val="28"/>
        </w:rPr>
        <w:t xml:space="preserve"> фонд</w:t>
      </w:r>
      <w:r w:rsidRPr="002A6771">
        <w:rPr>
          <w:sz w:val="28"/>
          <w:szCs w:val="28"/>
        </w:rPr>
        <w:t>, исходя из фактического количества членов Союза и уровня их отв</w:t>
      </w:r>
      <w:r w:rsidR="0085015D" w:rsidRPr="002A6771">
        <w:rPr>
          <w:sz w:val="28"/>
          <w:szCs w:val="28"/>
        </w:rPr>
        <w:t>етственности по обязательствам.</w:t>
      </w:r>
    </w:p>
    <w:p w14:paraId="0BD30348" w14:textId="7BE76BF3" w:rsidR="00044A0A" w:rsidRPr="002A6771" w:rsidRDefault="00044A0A"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О снижении размера компенсационного фонда обеспечения договорных обязательств ниже минимального, Генеральный директор информирует об этом Совет Союза и вносит предложения о восполнении средств компенсационного фонда обеспечения договорных обязательств.</w:t>
      </w:r>
    </w:p>
    <w:p w14:paraId="3931A185" w14:textId="3BD57FAC" w:rsidR="00044A0A" w:rsidRPr="002A6771" w:rsidRDefault="00044A0A"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 xml:space="preserve">Решение о дополнительных взносах в компенсационный фонд обеспечения договорных обязательств с целью его восполнения принимает </w:t>
      </w:r>
      <w:r w:rsidRPr="002A6771">
        <w:rPr>
          <w:sz w:val="28"/>
          <w:szCs w:val="28"/>
        </w:rPr>
        <w:lastRenderedPageBreak/>
        <w:t>Совет Союза на своем ближайшем заседании. В решении Совета должно быть указано:</w:t>
      </w:r>
    </w:p>
    <w:p w14:paraId="400E4648" w14:textId="77CE0DA0" w:rsidR="00044A0A" w:rsidRPr="002A6771" w:rsidRDefault="00044A0A"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sidRPr="002A6771">
        <w:rPr>
          <w:sz w:val="28"/>
          <w:szCs w:val="28"/>
        </w:rPr>
        <w:t>причина уменьшения размера компенсационного фонда обеспечения договорных обязательств ниже минимального;</w:t>
      </w:r>
    </w:p>
    <w:p w14:paraId="7EAAFF42" w14:textId="2996F115" w:rsidR="00044A0A" w:rsidRPr="002A6771" w:rsidRDefault="00044A0A"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sidRPr="002A6771">
        <w:rPr>
          <w:sz w:val="28"/>
          <w:szCs w:val="28"/>
        </w:rPr>
        <w:t>размер дополнительного взноса в компенсационный фонд обеспечения договорных обязательств с каждого члена Союза,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w:t>
      </w:r>
    </w:p>
    <w:p w14:paraId="010F95A5" w14:textId="7276DADF" w:rsidR="00044A0A" w:rsidRPr="002A6771" w:rsidRDefault="00044A0A" w:rsidP="009F7BC6">
      <w:pPr>
        <w:pStyle w:val="a3"/>
        <w:numPr>
          <w:ilvl w:val="2"/>
          <w:numId w:val="1"/>
        </w:numPr>
        <w:tabs>
          <w:tab w:val="left" w:pos="1560"/>
        </w:tabs>
        <w:spacing w:before="0" w:beforeAutospacing="0" w:after="0" w:afterAutospacing="0"/>
        <w:ind w:left="0" w:firstLine="709"/>
        <w:jc w:val="both"/>
        <w:textAlignment w:val="top"/>
        <w:rPr>
          <w:sz w:val="28"/>
          <w:szCs w:val="28"/>
        </w:rPr>
      </w:pPr>
      <w:r w:rsidRPr="002A6771">
        <w:rPr>
          <w:sz w:val="28"/>
          <w:szCs w:val="28"/>
        </w:rPr>
        <w:t>срок, в течение которого должны быть осуществлены взносы в компенсационный фонд обеспечения договорных обязательств.</w:t>
      </w:r>
    </w:p>
    <w:p w14:paraId="2CE392E8" w14:textId="570A39CB" w:rsidR="0085015D" w:rsidRPr="002A6771" w:rsidRDefault="0085015D"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В случае, если денежные средства компенсационных фондов Союза были размещены в российских кредитных организациях в соответствии с Градостроительным кодексом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соответствующих компенсационных фондов саморегулируемых о</w:t>
      </w:r>
      <w:r w:rsidR="00A84FCF">
        <w:rPr>
          <w:sz w:val="28"/>
          <w:szCs w:val="28"/>
        </w:rPr>
        <w:t>рганизаций, сформированных с учё</w:t>
      </w:r>
      <w:r w:rsidRPr="002A6771">
        <w:rPr>
          <w:sz w:val="28"/>
          <w:szCs w:val="28"/>
        </w:rPr>
        <w:t>том требований к размещению средств таких компенсационны</w:t>
      </w:r>
      <w:r w:rsidR="00097349">
        <w:rPr>
          <w:sz w:val="28"/>
          <w:szCs w:val="28"/>
        </w:rPr>
        <w:t>х фондов, предусмотренных статьё</w:t>
      </w:r>
      <w:r w:rsidRPr="002A6771">
        <w:rPr>
          <w:sz w:val="28"/>
          <w:szCs w:val="28"/>
        </w:rPr>
        <w:t>й 55.16-1 Градостроительного кодекса Российской Федерации, на основании документа (выписки по банковскому сч</w:t>
      </w:r>
      <w:r w:rsidR="005652C2">
        <w:rPr>
          <w:sz w:val="28"/>
          <w:szCs w:val="28"/>
        </w:rPr>
        <w:t>ё</w:t>
      </w:r>
      <w:r w:rsidRPr="002A6771">
        <w:rPr>
          <w:sz w:val="28"/>
          <w:szCs w:val="28"/>
        </w:rPr>
        <w:t>ту), выданного такой 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Союза в реестр требований кредиторов в размере остатка таких средств на банковском сч</w:t>
      </w:r>
      <w:r w:rsidR="005652C2">
        <w:rPr>
          <w:sz w:val="28"/>
          <w:szCs w:val="28"/>
        </w:rPr>
        <w:t>ё</w:t>
      </w:r>
      <w:r w:rsidRPr="002A6771">
        <w:rPr>
          <w:sz w:val="28"/>
          <w:szCs w:val="28"/>
        </w:rPr>
        <w:t>те Союза.</w:t>
      </w:r>
    </w:p>
    <w:p w14:paraId="318799CF" w14:textId="4C3FDF3A" w:rsidR="0085015D" w:rsidRPr="002A6771" w:rsidRDefault="0085015D"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 xml:space="preserve"> В случае, предусмотренном пунктом 5.4. Положения, после удовлетворения требований Союза к указанной в пункте 5.4 Положения кредитной организации денежные средства компенсационных фондов Союза, размещ</w:t>
      </w:r>
      <w:r w:rsidR="00A84FCF">
        <w:rPr>
          <w:sz w:val="28"/>
          <w:szCs w:val="28"/>
        </w:rPr>
        <w:t>ё</w:t>
      </w:r>
      <w:r w:rsidRPr="002A6771">
        <w:rPr>
          <w:sz w:val="28"/>
          <w:szCs w:val="28"/>
        </w:rPr>
        <w:t>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w:t>
      </w:r>
      <w:r w:rsidR="00A84FCF">
        <w:rPr>
          <w:sz w:val="28"/>
          <w:szCs w:val="28"/>
        </w:rPr>
        <w:t>о статьё</w:t>
      </w:r>
      <w:r w:rsidRPr="002A6771">
        <w:rPr>
          <w:sz w:val="28"/>
          <w:szCs w:val="28"/>
        </w:rPr>
        <w:t>й 55.16-1 Градостроительного кодекса Российской Федерации.</w:t>
      </w:r>
    </w:p>
    <w:p w14:paraId="10155486" w14:textId="1E4F2653" w:rsidR="0085015D" w:rsidRPr="002A6771" w:rsidRDefault="0085015D"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 xml:space="preserve"> В случаях, предусмотренных пунктами 5.4. и 5.5 Положения, члены Союза должны внести взносы в компенсационные фонды Союза в соответствии с частью 6 статьи 55.16 Градостроительного</w:t>
      </w:r>
      <w:r w:rsidR="00044A0A" w:rsidRPr="002A6771">
        <w:rPr>
          <w:rFonts w:ascii="Calibri" w:eastAsia="Calibri" w:hAnsi="Calibri"/>
          <w:sz w:val="22"/>
          <w:szCs w:val="22"/>
          <w:lang w:eastAsia="en-US"/>
        </w:rPr>
        <w:t xml:space="preserve"> </w:t>
      </w:r>
      <w:r w:rsidR="00044A0A" w:rsidRPr="002A6771">
        <w:rPr>
          <w:sz w:val="28"/>
          <w:szCs w:val="28"/>
        </w:rPr>
        <w:t>кодекса Российской Федерации</w:t>
      </w:r>
      <w:r w:rsidR="00317479" w:rsidRPr="002A6771">
        <w:rPr>
          <w:sz w:val="28"/>
          <w:szCs w:val="28"/>
        </w:rPr>
        <w:t>.</w:t>
      </w:r>
    </w:p>
    <w:p w14:paraId="51D5B16E" w14:textId="77777777" w:rsidR="0086235C" w:rsidRPr="002A6771" w:rsidRDefault="0086235C" w:rsidP="009F7BC6">
      <w:pPr>
        <w:pStyle w:val="a3"/>
        <w:numPr>
          <w:ilvl w:val="0"/>
          <w:numId w:val="1"/>
        </w:numPr>
        <w:tabs>
          <w:tab w:val="left" w:pos="426"/>
        </w:tabs>
        <w:spacing w:before="240" w:beforeAutospacing="0" w:after="120" w:afterAutospacing="0"/>
        <w:ind w:left="0" w:firstLine="0"/>
        <w:jc w:val="center"/>
        <w:textAlignment w:val="top"/>
        <w:rPr>
          <w:b/>
          <w:sz w:val="28"/>
          <w:szCs w:val="28"/>
        </w:rPr>
      </w:pPr>
      <w:r w:rsidRPr="002A6771">
        <w:rPr>
          <w:b/>
          <w:sz w:val="28"/>
          <w:szCs w:val="28"/>
        </w:rPr>
        <w:t>КОНТРОЛЬ ЗА СОСТОЯНИЕМ КОМПЕНСАЦИОННОГО ФОНДА</w:t>
      </w:r>
    </w:p>
    <w:p w14:paraId="0E049B89" w14:textId="1CDBA295" w:rsidR="0086235C"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 xml:space="preserve">Контроль за состоянием компенсационного фонда </w:t>
      </w:r>
      <w:r w:rsidR="00197A87" w:rsidRPr="002A6771">
        <w:rPr>
          <w:sz w:val="28"/>
          <w:szCs w:val="28"/>
        </w:rPr>
        <w:t xml:space="preserve">обеспечения договорных обязательств </w:t>
      </w:r>
      <w:r w:rsidRPr="002A6771">
        <w:rPr>
          <w:sz w:val="28"/>
          <w:szCs w:val="28"/>
        </w:rPr>
        <w:t>осуществляет исполнительный орган Союза</w:t>
      </w:r>
      <w:r w:rsidR="00BB713B">
        <w:rPr>
          <w:sz w:val="28"/>
          <w:szCs w:val="28"/>
        </w:rPr>
        <w:t xml:space="preserve"> (Генеральный директор)</w:t>
      </w:r>
      <w:r w:rsidRPr="002A6771">
        <w:rPr>
          <w:sz w:val="28"/>
          <w:szCs w:val="28"/>
        </w:rPr>
        <w:t xml:space="preserve">. </w:t>
      </w:r>
    </w:p>
    <w:p w14:paraId="61CF90B0" w14:textId="08322EB1" w:rsidR="0086235C"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Информация о текущем размере компенсационного фонда</w:t>
      </w:r>
      <w:r w:rsidR="00197A87" w:rsidRPr="002A6771">
        <w:rPr>
          <w:sz w:val="28"/>
          <w:szCs w:val="28"/>
        </w:rPr>
        <w:t xml:space="preserve"> обеспечения</w:t>
      </w:r>
      <w:r w:rsidRPr="002A6771">
        <w:rPr>
          <w:sz w:val="28"/>
          <w:szCs w:val="28"/>
        </w:rPr>
        <w:t xml:space="preserve"> договорных обязательств должна размещаться на сайте Союза и </w:t>
      </w:r>
      <w:r w:rsidRPr="002A6771">
        <w:rPr>
          <w:sz w:val="28"/>
          <w:szCs w:val="28"/>
        </w:rPr>
        <w:lastRenderedPageBreak/>
        <w:t>обновляться в соответствии с действующим законодательством Российской Федерации.</w:t>
      </w:r>
    </w:p>
    <w:p w14:paraId="72EE996F" w14:textId="77777777" w:rsidR="0086235C" w:rsidRPr="002A6771" w:rsidRDefault="0086235C" w:rsidP="009F7BC6">
      <w:pPr>
        <w:pStyle w:val="a3"/>
        <w:numPr>
          <w:ilvl w:val="0"/>
          <w:numId w:val="1"/>
        </w:numPr>
        <w:tabs>
          <w:tab w:val="left" w:pos="426"/>
        </w:tabs>
        <w:spacing w:before="240" w:beforeAutospacing="0" w:after="120" w:afterAutospacing="0"/>
        <w:ind w:left="0" w:firstLine="0"/>
        <w:jc w:val="center"/>
        <w:textAlignment w:val="top"/>
        <w:rPr>
          <w:b/>
          <w:sz w:val="28"/>
          <w:szCs w:val="28"/>
        </w:rPr>
      </w:pPr>
      <w:r w:rsidRPr="002A6771">
        <w:rPr>
          <w:b/>
          <w:sz w:val="28"/>
          <w:szCs w:val="28"/>
        </w:rPr>
        <w:t>ЗАКЛЮЧИТЕЛЬНЫЕ ПОЛОЖЕНИЯ</w:t>
      </w:r>
    </w:p>
    <w:p w14:paraId="288C3DED" w14:textId="0BE94AC9" w:rsidR="00054335" w:rsidRPr="002A6771" w:rsidRDefault="00054335" w:rsidP="009F7BC6">
      <w:pPr>
        <w:pStyle w:val="a3"/>
        <w:numPr>
          <w:ilvl w:val="1"/>
          <w:numId w:val="1"/>
        </w:numPr>
        <w:tabs>
          <w:tab w:val="left" w:pos="1418"/>
        </w:tabs>
        <w:spacing w:before="0" w:beforeAutospacing="0" w:after="0" w:afterAutospacing="0"/>
        <w:ind w:left="0" w:firstLine="510"/>
        <w:jc w:val="both"/>
        <w:textAlignment w:val="top"/>
        <w:rPr>
          <w:sz w:val="22"/>
          <w:szCs w:val="22"/>
        </w:rPr>
      </w:pPr>
      <w:r w:rsidRPr="002A6771">
        <w:rPr>
          <w:sz w:val="28"/>
          <w:szCs w:val="28"/>
        </w:rPr>
        <w:t xml:space="preserve">В случае исключения сведений о Союзе из государственного реестра саморегулируемых организаций средства компенсационного фонда </w:t>
      </w:r>
      <w:r w:rsidR="00BB713B">
        <w:rPr>
          <w:sz w:val="28"/>
          <w:szCs w:val="28"/>
        </w:rPr>
        <w:t>обеспечения договорных обязательств</w:t>
      </w:r>
      <w:r w:rsidRPr="002A6771">
        <w:rPr>
          <w:sz w:val="28"/>
          <w:szCs w:val="28"/>
        </w:rPr>
        <w:t xml:space="preserve"> Союза в недельный срок с даты исключения таких сведений подлежат зачислен</w:t>
      </w:r>
      <w:r w:rsidR="005652C2">
        <w:rPr>
          <w:sz w:val="28"/>
          <w:szCs w:val="28"/>
        </w:rPr>
        <w:t>ию на специальный банковский счё</w:t>
      </w:r>
      <w:r w:rsidRPr="002A6771">
        <w:rPr>
          <w:sz w:val="28"/>
          <w:szCs w:val="28"/>
        </w:rPr>
        <w:t>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w:t>
      </w:r>
      <w:r w:rsidR="00752AAB">
        <w:rPr>
          <w:sz w:val="28"/>
          <w:szCs w:val="28"/>
        </w:rPr>
        <w:t>убсиди</w:t>
      </w:r>
      <w:r w:rsidRPr="002A6771">
        <w:rPr>
          <w:sz w:val="28"/>
          <w:szCs w:val="28"/>
        </w:rPr>
        <w:t>арной ответственности по обязательствам членов Союза, возникшим в случаях, предусмотренных стат</w:t>
      </w:r>
      <w:r w:rsidR="005652C2">
        <w:rPr>
          <w:sz w:val="28"/>
          <w:szCs w:val="28"/>
        </w:rPr>
        <w:t>ьё</w:t>
      </w:r>
      <w:r w:rsidRPr="002A6771">
        <w:rPr>
          <w:sz w:val="28"/>
          <w:szCs w:val="28"/>
        </w:rPr>
        <w:t>й 60.1 Градостроительного кодекса Российской Федерации.</w:t>
      </w:r>
      <w:r w:rsidRPr="002A6771">
        <w:rPr>
          <w:sz w:val="22"/>
          <w:szCs w:val="22"/>
        </w:rPr>
        <w:t xml:space="preserve"> </w:t>
      </w:r>
    </w:p>
    <w:p w14:paraId="17BCD7DB" w14:textId="15C0CD60" w:rsidR="00054335" w:rsidRPr="002A6771" w:rsidRDefault="00054335" w:rsidP="00A84FCF">
      <w:pPr>
        <w:ind w:firstLine="510"/>
        <w:jc w:val="both"/>
        <w:rPr>
          <w:rFonts w:ascii="Times New Roman" w:eastAsia="Times New Roman" w:hAnsi="Times New Roman"/>
          <w:sz w:val="28"/>
          <w:szCs w:val="28"/>
          <w:lang w:val="ru-RU" w:eastAsia="ru-RU" w:bidi="ar-SA"/>
        </w:rPr>
      </w:pPr>
      <w:r w:rsidRPr="002A6771">
        <w:rPr>
          <w:rFonts w:ascii="Times New Roman" w:eastAsia="Times New Roman" w:hAnsi="Times New Roman"/>
          <w:sz w:val="28"/>
          <w:szCs w:val="28"/>
          <w:lang w:val="ru-RU" w:eastAsia="ru-RU" w:bidi="ar-SA"/>
        </w:rPr>
        <w:t>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статьи 3.3 Федерального закона от 29.12.2004 № 191-ФЗ, права владельца сч</w:t>
      </w:r>
      <w:r w:rsidR="009F486D">
        <w:rPr>
          <w:rFonts w:ascii="Times New Roman" w:eastAsia="Times New Roman" w:hAnsi="Times New Roman"/>
          <w:sz w:val="28"/>
          <w:szCs w:val="28"/>
          <w:lang w:val="ru-RU" w:eastAsia="ru-RU" w:bidi="ar-SA"/>
        </w:rPr>
        <w:t>ё</w:t>
      </w:r>
      <w:r w:rsidRPr="002A6771">
        <w:rPr>
          <w:rFonts w:ascii="Times New Roman" w:eastAsia="Times New Roman" w:hAnsi="Times New Roman"/>
          <w:sz w:val="28"/>
          <w:szCs w:val="28"/>
          <w:lang w:val="ru-RU" w:eastAsia="ru-RU" w:bidi="ar-SA"/>
        </w:rPr>
        <w:t>та, на котором размещены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w:t>
      </w:r>
      <w:r w:rsidR="006C1F0B">
        <w:rPr>
          <w:rFonts w:ascii="Times New Roman" w:eastAsia="Times New Roman" w:hAnsi="Times New Roman"/>
          <w:sz w:val="28"/>
          <w:szCs w:val="28"/>
          <w:lang w:val="ru-RU" w:eastAsia="ru-RU" w:bidi="ar-SA"/>
        </w:rPr>
        <w:t>,</w:t>
      </w:r>
      <w:r w:rsidRPr="002A6771">
        <w:rPr>
          <w:rFonts w:ascii="Times New Roman" w:eastAsia="Times New Roman" w:hAnsi="Times New Roman"/>
          <w:sz w:val="28"/>
          <w:szCs w:val="28"/>
          <w:lang w:val="ru-RU" w:eastAsia="ru-RU" w:bidi="ar-SA"/>
        </w:rPr>
        <w:t xml:space="preserve"> средства такого фонда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частью 3 статьи 3.3 Федерального закона от 29.12.2004 № 191-ФЗ,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частями 1 - 4 статьи 55.4 Градостроительного кодекса Российской Федерации, вправе обратиться в такое Национальное объединение саморегулируемых организаций с заявлением о</w:t>
      </w:r>
      <w:r w:rsidR="009F486D">
        <w:rPr>
          <w:rFonts w:ascii="Times New Roman" w:eastAsia="Times New Roman" w:hAnsi="Times New Roman"/>
          <w:sz w:val="28"/>
          <w:szCs w:val="28"/>
          <w:lang w:val="ru-RU" w:eastAsia="ru-RU" w:bidi="ar-SA"/>
        </w:rPr>
        <w:t xml:space="preserve"> перечислении зачисленных на счё</w:t>
      </w:r>
      <w:r w:rsidRPr="002A6771">
        <w:rPr>
          <w:rFonts w:ascii="Times New Roman" w:eastAsia="Times New Roman" w:hAnsi="Times New Roman"/>
          <w:sz w:val="28"/>
          <w:szCs w:val="28"/>
          <w:lang w:val="ru-RU" w:eastAsia="ru-RU" w:bidi="ar-SA"/>
        </w:rPr>
        <w:t xml:space="preserve">т такого Национального объединения средств компенсационного фонда саморегулируемой организации, сведения о которой исключены из </w:t>
      </w:r>
      <w:r w:rsidR="00A84FCF">
        <w:rPr>
          <w:rFonts w:ascii="Times New Roman" w:eastAsia="Times New Roman" w:hAnsi="Times New Roman"/>
          <w:sz w:val="28"/>
          <w:szCs w:val="28"/>
          <w:lang w:val="ru-RU" w:eastAsia="ru-RU" w:bidi="ar-SA"/>
        </w:rPr>
        <w:t>государственного реестра, на счё</w:t>
      </w:r>
      <w:r w:rsidRPr="002A6771">
        <w:rPr>
          <w:rFonts w:ascii="Times New Roman" w:eastAsia="Times New Roman" w:hAnsi="Times New Roman"/>
          <w:sz w:val="28"/>
          <w:szCs w:val="28"/>
          <w:lang w:val="ru-RU" w:eastAsia="ru-RU" w:bidi="ar-SA"/>
        </w:rPr>
        <w:t>т саморегулируемой организации, в члены которой приняты такие индивидуальный предприниматель или юридическое лицо.</w:t>
      </w:r>
    </w:p>
    <w:p w14:paraId="46812DF0" w14:textId="44035274" w:rsidR="00950E74" w:rsidRPr="002A6771" w:rsidRDefault="008E3B92"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Настоящее</w:t>
      </w:r>
      <w:r w:rsidR="0086235C" w:rsidRPr="002A6771">
        <w:rPr>
          <w:sz w:val="28"/>
          <w:szCs w:val="28"/>
        </w:rPr>
        <w:t xml:space="preserve"> Положение</w:t>
      </w:r>
      <w:r w:rsidRPr="002A6771">
        <w:rPr>
          <w:sz w:val="28"/>
          <w:szCs w:val="28"/>
        </w:rPr>
        <w:t>,</w:t>
      </w:r>
      <w:r w:rsidR="0086235C" w:rsidRPr="002A6771">
        <w:rPr>
          <w:sz w:val="28"/>
          <w:szCs w:val="28"/>
        </w:rPr>
        <w:t xml:space="preserve"> </w:t>
      </w:r>
      <w:r w:rsidRPr="002A6771">
        <w:rPr>
          <w:sz w:val="28"/>
          <w:szCs w:val="28"/>
        </w:rPr>
        <w:t>изменения, внес</w:t>
      </w:r>
      <w:r w:rsidR="009F486D">
        <w:rPr>
          <w:sz w:val="28"/>
          <w:szCs w:val="28"/>
        </w:rPr>
        <w:t>ё</w:t>
      </w:r>
      <w:r w:rsidRPr="002A6771">
        <w:rPr>
          <w:sz w:val="28"/>
          <w:szCs w:val="28"/>
        </w:rPr>
        <w:t>нные в него, решение о признании настоящего Положения утратившим силу вступают</w:t>
      </w:r>
      <w:r w:rsidR="0086235C" w:rsidRPr="002A6771">
        <w:rPr>
          <w:sz w:val="28"/>
          <w:szCs w:val="28"/>
        </w:rPr>
        <w:t xml:space="preserve"> в силу не ранее </w:t>
      </w:r>
      <w:r w:rsidR="00950E74" w:rsidRPr="002A6771">
        <w:rPr>
          <w:sz w:val="28"/>
          <w:szCs w:val="28"/>
        </w:rPr>
        <w:t xml:space="preserve">чем со дня внесения </w:t>
      </w:r>
      <w:r w:rsidRPr="002A6771">
        <w:rPr>
          <w:sz w:val="28"/>
          <w:szCs w:val="28"/>
        </w:rPr>
        <w:t>сведений</w:t>
      </w:r>
      <w:r w:rsidR="00950E74" w:rsidRPr="002A6771">
        <w:rPr>
          <w:sz w:val="28"/>
          <w:szCs w:val="28"/>
        </w:rPr>
        <w:t xml:space="preserve"> </w:t>
      </w:r>
      <w:r w:rsidRPr="002A6771">
        <w:rPr>
          <w:sz w:val="28"/>
          <w:szCs w:val="28"/>
        </w:rPr>
        <w:t>о них</w:t>
      </w:r>
      <w:r w:rsidR="00A55105" w:rsidRPr="002A6771">
        <w:rPr>
          <w:sz w:val="28"/>
          <w:szCs w:val="28"/>
        </w:rPr>
        <w:t xml:space="preserve"> </w:t>
      </w:r>
      <w:r w:rsidR="00950E74" w:rsidRPr="002A6771">
        <w:rPr>
          <w:sz w:val="28"/>
          <w:szCs w:val="28"/>
        </w:rPr>
        <w:t>в государственный реестр саморегулируемых организаций</w:t>
      </w:r>
      <w:r w:rsidR="00967B08" w:rsidRPr="002A6771">
        <w:rPr>
          <w:sz w:val="28"/>
          <w:szCs w:val="28"/>
        </w:rPr>
        <w:t>.</w:t>
      </w:r>
      <w:r w:rsidR="00950E74" w:rsidRPr="002A6771">
        <w:rPr>
          <w:sz w:val="28"/>
          <w:szCs w:val="28"/>
        </w:rPr>
        <w:t xml:space="preserve"> </w:t>
      </w:r>
    </w:p>
    <w:p w14:paraId="64CC1857" w14:textId="39F811B9" w:rsidR="0086235C"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lastRenderedPageBreak/>
        <w:t>Решения о внесении изменений и дополнений в настоящее Положение принимаются Общим собранием членов Союза.</w:t>
      </w:r>
    </w:p>
    <w:p w14:paraId="04CEBEBD" w14:textId="10230117" w:rsidR="0086235C" w:rsidRPr="002A6771"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В случае если законами и иными нормативными актами Российской Федерации, а также Уставом Союза установлены иные правила, чем предусмотрены настоящим Положением, применяются правила, установленные законами и иными нормативными</w:t>
      </w:r>
      <w:bookmarkStart w:id="0" w:name="_GoBack"/>
      <w:bookmarkEnd w:id="0"/>
      <w:r w:rsidRPr="002A6771">
        <w:rPr>
          <w:sz w:val="28"/>
          <w:szCs w:val="28"/>
        </w:rPr>
        <w:t xml:space="preserve"> актами Российской Федерации, а также Уставом Союза.</w:t>
      </w:r>
    </w:p>
    <w:p w14:paraId="3C6A95E2" w14:textId="731D0BA8" w:rsidR="0097486B" w:rsidRPr="00A84FCF" w:rsidRDefault="0086235C" w:rsidP="009F7BC6">
      <w:pPr>
        <w:pStyle w:val="a3"/>
        <w:numPr>
          <w:ilvl w:val="1"/>
          <w:numId w:val="1"/>
        </w:numPr>
        <w:tabs>
          <w:tab w:val="left" w:pos="1418"/>
        </w:tabs>
        <w:spacing w:before="0" w:beforeAutospacing="0" w:after="0" w:afterAutospacing="0"/>
        <w:ind w:left="0" w:firstLine="510"/>
        <w:jc w:val="both"/>
        <w:textAlignment w:val="top"/>
        <w:rPr>
          <w:sz w:val="28"/>
          <w:szCs w:val="28"/>
        </w:rPr>
      </w:pPr>
      <w:r w:rsidRPr="002A6771">
        <w:rPr>
          <w:sz w:val="28"/>
          <w:szCs w:val="28"/>
        </w:rPr>
        <w:t>Союз, сформировав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w:t>
      </w:r>
    </w:p>
    <w:sectPr w:rsidR="0097486B" w:rsidRPr="00A84FCF" w:rsidSect="0017278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35C2" w14:textId="77777777" w:rsidR="00DF7653" w:rsidRDefault="00DF7653" w:rsidP="00172783">
      <w:r>
        <w:separator/>
      </w:r>
    </w:p>
  </w:endnote>
  <w:endnote w:type="continuationSeparator" w:id="0">
    <w:p w14:paraId="79873D7C" w14:textId="77777777" w:rsidR="00DF7653" w:rsidRDefault="00DF7653" w:rsidP="0017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300438"/>
      <w:docPartObj>
        <w:docPartGallery w:val="Page Numbers (Bottom of Page)"/>
        <w:docPartUnique/>
      </w:docPartObj>
    </w:sdtPr>
    <w:sdtEndPr>
      <w:rPr>
        <w:rFonts w:ascii="Times New Roman" w:hAnsi="Times New Roman"/>
      </w:rPr>
    </w:sdtEndPr>
    <w:sdtContent>
      <w:p w14:paraId="348EADB5" w14:textId="60E85DE9" w:rsidR="00172783" w:rsidRPr="00DD556A" w:rsidRDefault="00172783" w:rsidP="00DD556A">
        <w:pPr>
          <w:pStyle w:val="ac"/>
          <w:jc w:val="right"/>
          <w:rPr>
            <w:rFonts w:ascii="Times New Roman" w:hAnsi="Times New Roman"/>
          </w:rPr>
        </w:pPr>
        <w:r w:rsidRPr="00DD556A">
          <w:rPr>
            <w:rFonts w:ascii="Times New Roman" w:hAnsi="Times New Roman"/>
          </w:rPr>
          <w:fldChar w:fldCharType="begin"/>
        </w:r>
        <w:r w:rsidRPr="00DD556A">
          <w:rPr>
            <w:rFonts w:ascii="Times New Roman" w:hAnsi="Times New Roman"/>
          </w:rPr>
          <w:instrText>PAGE   \* MERGEFORMAT</w:instrText>
        </w:r>
        <w:r w:rsidRPr="00DD556A">
          <w:rPr>
            <w:rFonts w:ascii="Times New Roman" w:hAnsi="Times New Roman"/>
          </w:rPr>
          <w:fldChar w:fldCharType="separate"/>
        </w:r>
        <w:r w:rsidR="009876C5" w:rsidRPr="009876C5">
          <w:rPr>
            <w:rFonts w:ascii="Times New Roman" w:hAnsi="Times New Roman"/>
            <w:noProof/>
            <w:lang w:val="ru-RU"/>
          </w:rPr>
          <w:t>12</w:t>
        </w:r>
        <w:r w:rsidRPr="00DD556A">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24574" w14:textId="77777777" w:rsidR="00DF7653" w:rsidRDefault="00DF7653" w:rsidP="00172783">
      <w:r>
        <w:separator/>
      </w:r>
    </w:p>
  </w:footnote>
  <w:footnote w:type="continuationSeparator" w:id="0">
    <w:p w14:paraId="75A41E83" w14:textId="77777777" w:rsidR="00DF7653" w:rsidRDefault="00DF7653" w:rsidP="00172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6630"/>
    <w:multiLevelType w:val="multilevel"/>
    <w:tmpl w:val="92DA2BF4"/>
    <w:lvl w:ilvl="0">
      <w:start w:val="1"/>
      <w:numFmt w:val="decimal"/>
      <w:lvlText w:val="%1."/>
      <w:lvlJc w:val="left"/>
      <w:pPr>
        <w:ind w:left="1495" w:hanging="360"/>
      </w:pPr>
    </w:lvl>
    <w:lvl w:ilvl="1">
      <w:start w:val="1"/>
      <w:numFmt w:val="decimal"/>
      <w:isLgl/>
      <w:lvlText w:val="%1.%2."/>
      <w:lvlJc w:val="left"/>
      <w:pPr>
        <w:ind w:left="2842" w:hanging="1140"/>
      </w:pPr>
      <w:rPr>
        <w:strike w:val="0"/>
        <w:sz w:val="28"/>
      </w:rPr>
    </w:lvl>
    <w:lvl w:ilvl="2">
      <w:start w:val="1"/>
      <w:numFmt w:val="decimal"/>
      <w:isLgl/>
      <w:lvlText w:val="%1.%2.%3."/>
      <w:lvlJc w:val="left"/>
      <w:pPr>
        <w:ind w:left="2973" w:hanging="1140"/>
      </w:pPr>
    </w:lvl>
    <w:lvl w:ilvl="3">
      <w:start w:val="1"/>
      <w:numFmt w:val="decimal"/>
      <w:isLgl/>
      <w:lvlText w:val="%1.%2.%3.%4."/>
      <w:lvlJc w:val="left"/>
      <w:pPr>
        <w:ind w:left="3322" w:hanging="1140"/>
      </w:pPr>
    </w:lvl>
    <w:lvl w:ilvl="4">
      <w:start w:val="1"/>
      <w:numFmt w:val="decimal"/>
      <w:isLgl/>
      <w:lvlText w:val="%1.%2.%3.%4.%5."/>
      <w:lvlJc w:val="left"/>
      <w:pPr>
        <w:ind w:left="3671" w:hanging="1140"/>
      </w:pPr>
    </w:lvl>
    <w:lvl w:ilvl="5">
      <w:start w:val="1"/>
      <w:numFmt w:val="decimal"/>
      <w:isLgl/>
      <w:lvlText w:val="%1.%2.%3.%4.%5.%6."/>
      <w:lvlJc w:val="left"/>
      <w:pPr>
        <w:ind w:left="4020" w:hanging="1140"/>
      </w:pPr>
    </w:lvl>
    <w:lvl w:ilvl="6">
      <w:start w:val="1"/>
      <w:numFmt w:val="decimal"/>
      <w:isLgl/>
      <w:lvlText w:val="%1.%2.%3.%4.%5.%6.%7."/>
      <w:lvlJc w:val="left"/>
      <w:pPr>
        <w:ind w:left="4669" w:hanging="1440"/>
      </w:pPr>
    </w:lvl>
    <w:lvl w:ilvl="7">
      <w:start w:val="1"/>
      <w:numFmt w:val="decimal"/>
      <w:isLgl/>
      <w:lvlText w:val="%1.%2.%3.%4.%5.%6.%7.%8."/>
      <w:lvlJc w:val="left"/>
      <w:pPr>
        <w:ind w:left="5018" w:hanging="1440"/>
      </w:pPr>
    </w:lvl>
    <w:lvl w:ilvl="8">
      <w:start w:val="1"/>
      <w:numFmt w:val="decimal"/>
      <w:isLgl/>
      <w:lvlText w:val="%1.%2.%3.%4.%5.%6.%7.%8.%9."/>
      <w:lvlJc w:val="left"/>
      <w:pPr>
        <w:ind w:left="5727" w:hanging="1800"/>
      </w:pPr>
    </w:lvl>
  </w:abstractNum>
  <w:abstractNum w:abstractNumId="1" w15:restartNumberingAfterBreak="0">
    <w:nsid w:val="200940BD"/>
    <w:multiLevelType w:val="multilevel"/>
    <w:tmpl w:val="A8B803F4"/>
    <w:lvl w:ilvl="0">
      <w:start w:val="1"/>
      <w:numFmt w:val="decimal"/>
      <w:lvlText w:val="%1."/>
      <w:lvlJc w:val="left"/>
      <w:pPr>
        <w:ind w:left="540" w:hanging="540"/>
      </w:pPr>
      <w:rPr>
        <w:rFonts w:cs="Times New Roman"/>
      </w:rPr>
    </w:lvl>
    <w:lvl w:ilvl="1">
      <w:start w:val="1"/>
      <w:numFmt w:val="decimal"/>
      <w:lvlText w:val="%1.%2."/>
      <w:lvlJc w:val="left"/>
      <w:pPr>
        <w:ind w:left="540" w:hanging="540"/>
      </w:pPr>
      <w:rPr>
        <w:rFonts w:cs="Times New Roman"/>
        <w:sz w:val="22"/>
      </w:rPr>
    </w:lvl>
    <w:lvl w:ilvl="2">
      <w:start w:val="1"/>
      <w:numFmt w:val="decimal"/>
      <w:lvlText w:val="%1.%2.%3."/>
      <w:lvlJc w:val="left"/>
      <w:pPr>
        <w:ind w:left="1288" w:hanging="720"/>
      </w:pPr>
      <w:rPr>
        <w:rFonts w:cs="Times New Roman"/>
        <w:sz w:val="22"/>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279D7C9C"/>
    <w:multiLevelType w:val="multilevel"/>
    <w:tmpl w:val="5BF2D094"/>
    <w:lvl w:ilvl="0">
      <w:start w:val="5"/>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7975B35"/>
    <w:multiLevelType w:val="multilevel"/>
    <w:tmpl w:val="2FA8B322"/>
    <w:lvl w:ilvl="0">
      <w:start w:val="1"/>
      <w:numFmt w:val="decimal"/>
      <w:lvlText w:val="%1."/>
      <w:lvlJc w:val="left"/>
      <w:pPr>
        <w:ind w:left="1495" w:hanging="360"/>
      </w:pPr>
    </w:lvl>
    <w:lvl w:ilvl="1">
      <w:start w:val="1"/>
      <w:numFmt w:val="decimal"/>
      <w:isLgl/>
      <w:lvlText w:val="%1.%2."/>
      <w:lvlJc w:val="left"/>
      <w:pPr>
        <w:ind w:left="2842" w:hanging="1140"/>
      </w:pPr>
      <w:rPr>
        <w:sz w:val="28"/>
      </w:rPr>
    </w:lvl>
    <w:lvl w:ilvl="2">
      <w:start w:val="1"/>
      <w:numFmt w:val="decimal"/>
      <w:isLgl/>
      <w:lvlText w:val="%1.%2.%3."/>
      <w:lvlJc w:val="left"/>
      <w:pPr>
        <w:ind w:left="2973" w:hanging="1140"/>
      </w:pPr>
    </w:lvl>
    <w:lvl w:ilvl="3">
      <w:start w:val="1"/>
      <w:numFmt w:val="decimal"/>
      <w:isLgl/>
      <w:lvlText w:val="%1.%2.%3.%4."/>
      <w:lvlJc w:val="left"/>
      <w:pPr>
        <w:ind w:left="3322" w:hanging="1140"/>
      </w:pPr>
    </w:lvl>
    <w:lvl w:ilvl="4">
      <w:start w:val="1"/>
      <w:numFmt w:val="decimal"/>
      <w:isLgl/>
      <w:lvlText w:val="%1.%2.%3.%4.%5."/>
      <w:lvlJc w:val="left"/>
      <w:pPr>
        <w:ind w:left="3671" w:hanging="1140"/>
      </w:pPr>
    </w:lvl>
    <w:lvl w:ilvl="5">
      <w:start w:val="1"/>
      <w:numFmt w:val="decimal"/>
      <w:isLgl/>
      <w:lvlText w:val="%1.%2.%3.%4.%5.%6."/>
      <w:lvlJc w:val="left"/>
      <w:pPr>
        <w:ind w:left="4020" w:hanging="1140"/>
      </w:pPr>
    </w:lvl>
    <w:lvl w:ilvl="6">
      <w:start w:val="1"/>
      <w:numFmt w:val="decimal"/>
      <w:isLgl/>
      <w:lvlText w:val="%1.%2.%3.%4.%5.%6.%7."/>
      <w:lvlJc w:val="left"/>
      <w:pPr>
        <w:ind w:left="4669" w:hanging="1440"/>
      </w:pPr>
    </w:lvl>
    <w:lvl w:ilvl="7">
      <w:start w:val="1"/>
      <w:numFmt w:val="decimal"/>
      <w:isLgl/>
      <w:lvlText w:val="%1.%2.%3.%4.%5.%6.%7.%8."/>
      <w:lvlJc w:val="left"/>
      <w:pPr>
        <w:ind w:left="5018" w:hanging="1440"/>
      </w:pPr>
    </w:lvl>
    <w:lvl w:ilvl="8">
      <w:start w:val="1"/>
      <w:numFmt w:val="decimal"/>
      <w:isLgl/>
      <w:lvlText w:val="%1.%2.%3.%4.%5.%6.%7.%8.%9."/>
      <w:lvlJc w:val="left"/>
      <w:pPr>
        <w:ind w:left="5727" w:hanging="1800"/>
      </w:pPr>
    </w:lvl>
  </w:abstractNum>
  <w:abstractNum w:abstractNumId="4" w15:restartNumberingAfterBreak="0">
    <w:nsid w:val="7AEE591D"/>
    <w:multiLevelType w:val="multilevel"/>
    <w:tmpl w:val="2FA8B322"/>
    <w:lvl w:ilvl="0">
      <w:start w:val="1"/>
      <w:numFmt w:val="decimal"/>
      <w:lvlText w:val="%1."/>
      <w:lvlJc w:val="left"/>
      <w:pPr>
        <w:ind w:left="1495" w:hanging="360"/>
      </w:pPr>
    </w:lvl>
    <w:lvl w:ilvl="1">
      <w:start w:val="1"/>
      <w:numFmt w:val="decimal"/>
      <w:isLgl/>
      <w:lvlText w:val="%1.%2."/>
      <w:lvlJc w:val="left"/>
      <w:pPr>
        <w:ind w:left="1708" w:hanging="1140"/>
      </w:pPr>
      <w:rPr>
        <w:sz w:val="28"/>
      </w:rPr>
    </w:lvl>
    <w:lvl w:ilvl="2">
      <w:start w:val="1"/>
      <w:numFmt w:val="decimal"/>
      <w:isLgl/>
      <w:lvlText w:val="%1.%2.%3."/>
      <w:lvlJc w:val="left"/>
      <w:pPr>
        <w:ind w:left="2973" w:hanging="1140"/>
      </w:pPr>
    </w:lvl>
    <w:lvl w:ilvl="3">
      <w:start w:val="1"/>
      <w:numFmt w:val="decimal"/>
      <w:isLgl/>
      <w:lvlText w:val="%1.%2.%3.%4."/>
      <w:lvlJc w:val="left"/>
      <w:pPr>
        <w:ind w:left="3322" w:hanging="1140"/>
      </w:pPr>
    </w:lvl>
    <w:lvl w:ilvl="4">
      <w:start w:val="1"/>
      <w:numFmt w:val="decimal"/>
      <w:isLgl/>
      <w:lvlText w:val="%1.%2.%3.%4.%5."/>
      <w:lvlJc w:val="left"/>
      <w:pPr>
        <w:ind w:left="3671" w:hanging="1140"/>
      </w:pPr>
    </w:lvl>
    <w:lvl w:ilvl="5">
      <w:start w:val="1"/>
      <w:numFmt w:val="decimal"/>
      <w:isLgl/>
      <w:lvlText w:val="%1.%2.%3.%4.%5.%6."/>
      <w:lvlJc w:val="left"/>
      <w:pPr>
        <w:ind w:left="4020" w:hanging="1140"/>
      </w:pPr>
    </w:lvl>
    <w:lvl w:ilvl="6">
      <w:start w:val="1"/>
      <w:numFmt w:val="decimal"/>
      <w:isLgl/>
      <w:lvlText w:val="%1.%2.%3.%4.%5.%6.%7."/>
      <w:lvlJc w:val="left"/>
      <w:pPr>
        <w:ind w:left="4669" w:hanging="1440"/>
      </w:pPr>
    </w:lvl>
    <w:lvl w:ilvl="7">
      <w:start w:val="1"/>
      <w:numFmt w:val="decimal"/>
      <w:isLgl/>
      <w:lvlText w:val="%1.%2.%3.%4.%5.%6.%7.%8."/>
      <w:lvlJc w:val="left"/>
      <w:pPr>
        <w:ind w:left="5018" w:hanging="1440"/>
      </w:pPr>
    </w:lvl>
    <w:lvl w:ilvl="8">
      <w:start w:val="1"/>
      <w:numFmt w:val="decimal"/>
      <w:isLgl/>
      <w:lvlText w:val="%1.%2.%3.%4.%5.%6.%7.%8.%9."/>
      <w:lvlJc w:val="left"/>
      <w:pPr>
        <w:ind w:left="5727"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E9"/>
    <w:rsid w:val="00044A0A"/>
    <w:rsid w:val="00044F4A"/>
    <w:rsid w:val="00046646"/>
    <w:rsid w:val="00054335"/>
    <w:rsid w:val="00066D79"/>
    <w:rsid w:val="0009227E"/>
    <w:rsid w:val="00097349"/>
    <w:rsid w:val="0014692F"/>
    <w:rsid w:val="00172783"/>
    <w:rsid w:val="00197A87"/>
    <w:rsid w:val="001A5CF8"/>
    <w:rsid w:val="001B066A"/>
    <w:rsid w:val="001D27BF"/>
    <w:rsid w:val="001D4467"/>
    <w:rsid w:val="001D45E7"/>
    <w:rsid w:val="001D51E2"/>
    <w:rsid w:val="001D58A3"/>
    <w:rsid w:val="001E743B"/>
    <w:rsid w:val="001F6A58"/>
    <w:rsid w:val="001F7764"/>
    <w:rsid w:val="00211AEC"/>
    <w:rsid w:val="00214A2B"/>
    <w:rsid w:val="002249B5"/>
    <w:rsid w:val="0024214C"/>
    <w:rsid w:val="00252542"/>
    <w:rsid w:val="002921B6"/>
    <w:rsid w:val="002A365C"/>
    <w:rsid w:val="002A6771"/>
    <w:rsid w:val="002B350B"/>
    <w:rsid w:val="002D2224"/>
    <w:rsid w:val="002D5DA9"/>
    <w:rsid w:val="002E07E4"/>
    <w:rsid w:val="002F438F"/>
    <w:rsid w:val="002F4B24"/>
    <w:rsid w:val="00317479"/>
    <w:rsid w:val="00344984"/>
    <w:rsid w:val="003471B0"/>
    <w:rsid w:val="00355075"/>
    <w:rsid w:val="00355748"/>
    <w:rsid w:val="00385623"/>
    <w:rsid w:val="00391D52"/>
    <w:rsid w:val="003D4571"/>
    <w:rsid w:val="003F25A9"/>
    <w:rsid w:val="00421890"/>
    <w:rsid w:val="004610EF"/>
    <w:rsid w:val="004A2025"/>
    <w:rsid w:val="004F22E6"/>
    <w:rsid w:val="004F42EA"/>
    <w:rsid w:val="00506D33"/>
    <w:rsid w:val="005170B6"/>
    <w:rsid w:val="0053169F"/>
    <w:rsid w:val="00541EE9"/>
    <w:rsid w:val="00553249"/>
    <w:rsid w:val="005652C2"/>
    <w:rsid w:val="00570ECD"/>
    <w:rsid w:val="005B09D3"/>
    <w:rsid w:val="00612CC6"/>
    <w:rsid w:val="006558C5"/>
    <w:rsid w:val="006667EB"/>
    <w:rsid w:val="006A3169"/>
    <w:rsid w:val="006C1F0B"/>
    <w:rsid w:val="007152E8"/>
    <w:rsid w:val="00726134"/>
    <w:rsid w:val="0074171B"/>
    <w:rsid w:val="00747506"/>
    <w:rsid w:val="007504F0"/>
    <w:rsid w:val="00752AAB"/>
    <w:rsid w:val="00765848"/>
    <w:rsid w:val="0077543D"/>
    <w:rsid w:val="007D1B79"/>
    <w:rsid w:val="007E6347"/>
    <w:rsid w:val="007F08F6"/>
    <w:rsid w:val="008334FD"/>
    <w:rsid w:val="0085015D"/>
    <w:rsid w:val="00861B99"/>
    <w:rsid w:val="0086235C"/>
    <w:rsid w:val="00865DD9"/>
    <w:rsid w:val="00871540"/>
    <w:rsid w:val="00881011"/>
    <w:rsid w:val="008C7398"/>
    <w:rsid w:val="008E3B92"/>
    <w:rsid w:val="008F75EC"/>
    <w:rsid w:val="00912AA0"/>
    <w:rsid w:val="00913672"/>
    <w:rsid w:val="00944637"/>
    <w:rsid w:val="00950E74"/>
    <w:rsid w:val="0095140C"/>
    <w:rsid w:val="00964316"/>
    <w:rsid w:val="00966AA5"/>
    <w:rsid w:val="00967B08"/>
    <w:rsid w:val="0097486B"/>
    <w:rsid w:val="009876C5"/>
    <w:rsid w:val="00991664"/>
    <w:rsid w:val="009A044B"/>
    <w:rsid w:val="009B1848"/>
    <w:rsid w:val="009E2B35"/>
    <w:rsid w:val="009F486D"/>
    <w:rsid w:val="009F7BC6"/>
    <w:rsid w:val="00A16217"/>
    <w:rsid w:val="00A16394"/>
    <w:rsid w:val="00A426BA"/>
    <w:rsid w:val="00A47F43"/>
    <w:rsid w:val="00A52374"/>
    <w:rsid w:val="00A52AFF"/>
    <w:rsid w:val="00A55105"/>
    <w:rsid w:val="00A81DE7"/>
    <w:rsid w:val="00A826DF"/>
    <w:rsid w:val="00A84FCF"/>
    <w:rsid w:val="00A92F8F"/>
    <w:rsid w:val="00B069AA"/>
    <w:rsid w:val="00B57B0C"/>
    <w:rsid w:val="00B63116"/>
    <w:rsid w:val="00B71FE5"/>
    <w:rsid w:val="00BA074A"/>
    <w:rsid w:val="00BB713B"/>
    <w:rsid w:val="00BB7D95"/>
    <w:rsid w:val="00BE1514"/>
    <w:rsid w:val="00C03928"/>
    <w:rsid w:val="00C15444"/>
    <w:rsid w:val="00C31F66"/>
    <w:rsid w:val="00C74D4F"/>
    <w:rsid w:val="00CC52DB"/>
    <w:rsid w:val="00CD57CD"/>
    <w:rsid w:val="00D349D3"/>
    <w:rsid w:val="00D572D3"/>
    <w:rsid w:val="00D772ED"/>
    <w:rsid w:val="00DB3A24"/>
    <w:rsid w:val="00DD556A"/>
    <w:rsid w:val="00DF7653"/>
    <w:rsid w:val="00E253FC"/>
    <w:rsid w:val="00E31501"/>
    <w:rsid w:val="00E625E2"/>
    <w:rsid w:val="00EA0BFB"/>
    <w:rsid w:val="00EA6F1B"/>
    <w:rsid w:val="00EC71CA"/>
    <w:rsid w:val="00ED6833"/>
    <w:rsid w:val="00EF1F35"/>
    <w:rsid w:val="00EF3FD6"/>
    <w:rsid w:val="00F3070F"/>
    <w:rsid w:val="00F46FDF"/>
    <w:rsid w:val="00F6320C"/>
    <w:rsid w:val="00FA7EB1"/>
    <w:rsid w:val="00FC2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2BEF33"/>
  <w15:docId w15:val="{39ABFBC4-F734-44D7-995D-CEBFD723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35C"/>
    <w:pPr>
      <w:spacing w:after="0" w:line="240" w:lineRule="auto"/>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235C"/>
    <w:pPr>
      <w:spacing w:before="100" w:beforeAutospacing="1" w:after="100" w:afterAutospacing="1"/>
    </w:pPr>
    <w:rPr>
      <w:rFonts w:ascii="Times New Roman" w:eastAsia="Times New Roman" w:hAnsi="Times New Roman"/>
      <w:lang w:val="ru-RU" w:eastAsia="ru-RU" w:bidi="ar-SA"/>
    </w:rPr>
  </w:style>
  <w:style w:type="paragraph" w:styleId="a4">
    <w:name w:val="Body Text Indent"/>
    <w:basedOn w:val="a"/>
    <w:link w:val="a5"/>
    <w:uiPriority w:val="99"/>
    <w:semiHidden/>
    <w:unhideWhenUsed/>
    <w:rsid w:val="0086235C"/>
    <w:pPr>
      <w:spacing w:after="120" w:line="276" w:lineRule="auto"/>
      <w:ind w:left="283"/>
    </w:pPr>
    <w:rPr>
      <w:rFonts w:eastAsia="Times New Roman"/>
      <w:sz w:val="22"/>
      <w:szCs w:val="22"/>
      <w:lang w:val="ru-RU" w:eastAsia="ru-RU" w:bidi="ar-SA"/>
    </w:rPr>
  </w:style>
  <w:style w:type="character" w:customStyle="1" w:styleId="a5">
    <w:name w:val="Основной текст с отступом Знак"/>
    <w:basedOn w:val="a0"/>
    <w:link w:val="a4"/>
    <w:uiPriority w:val="99"/>
    <w:semiHidden/>
    <w:rsid w:val="0086235C"/>
    <w:rPr>
      <w:rFonts w:ascii="Calibri" w:eastAsia="Times New Roman" w:hAnsi="Calibri" w:cs="Times New Roman"/>
      <w:lang w:eastAsia="ru-RU"/>
    </w:rPr>
  </w:style>
  <w:style w:type="paragraph" w:styleId="a6">
    <w:name w:val="List Paragraph"/>
    <w:basedOn w:val="a"/>
    <w:uiPriority w:val="34"/>
    <w:qFormat/>
    <w:rsid w:val="0086235C"/>
    <w:pPr>
      <w:ind w:left="720"/>
      <w:contextualSpacing/>
    </w:pPr>
  </w:style>
  <w:style w:type="paragraph" w:customStyle="1" w:styleId="ConsPlusNormal">
    <w:name w:val="ConsPlusNormal"/>
    <w:uiPriority w:val="99"/>
    <w:rsid w:val="0086235C"/>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7">
    <w:name w:val="Balloon Text"/>
    <w:basedOn w:val="a"/>
    <w:link w:val="a8"/>
    <w:uiPriority w:val="99"/>
    <w:semiHidden/>
    <w:unhideWhenUsed/>
    <w:rsid w:val="008334FD"/>
    <w:rPr>
      <w:rFonts w:ascii="Tahoma" w:hAnsi="Tahoma" w:cs="Tahoma"/>
      <w:sz w:val="16"/>
      <w:szCs w:val="16"/>
    </w:rPr>
  </w:style>
  <w:style w:type="character" w:customStyle="1" w:styleId="a8">
    <w:name w:val="Текст выноски Знак"/>
    <w:basedOn w:val="a0"/>
    <w:link w:val="a7"/>
    <w:uiPriority w:val="99"/>
    <w:semiHidden/>
    <w:rsid w:val="008334FD"/>
    <w:rPr>
      <w:rFonts w:ascii="Tahoma" w:eastAsia="Calibri" w:hAnsi="Tahoma" w:cs="Tahoma"/>
      <w:sz w:val="16"/>
      <w:szCs w:val="16"/>
      <w:lang w:val="en-US" w:bidi="en-US"/>
    </w:rPr>
  </w:style>
  <w:style w:type="character" w:styleId="a9">
    <w:name w:val="Hyperlink"/>
    <w:basedOn w:val="a0"/>
    <w:uiPriority w:val="99"/>
    <w:semiHidden/>
    <w:unhideWhenUsed/>
    <w:rsid w:val="00950E74"/>
    <w:rPr>
      <w:color w:val="0000FF"/>
      <w:u w:val="single"/>
    </w:rPr>
  </w:style>
  <w:style w:type="paragraph" w:styleId="aa">
    <w:name w:val="header"/>
    <w:basedOn w:val="a"/>
    <w:link w:val="ab"/>
    <w:uiPriority w:val="99"/>
    <w:unhideWhenUsed/>
    <w:rsid w:val="00172783"/>
    <w:pPr>
      <w:tabs>
        <w:tab w:val="center" w:pos="4677"/>
        <w:tab w:val="right" w:pos="9355"/>
      </w:tabs>
    </w:pPr>
  </w:style>
  <w:style w:type="character" w:customStyle="1" w:styleId="ab">
    <w:name w:val="Верхний колонтитул Знак"/>
    <w:basedOn w:val="a0"/>
    <w:link w:val="aa"/>
    <w:uiPriority w:val="99"/>
    <w:rsid w:val="00172783"/>
    <w:rPr>
      <w:rFonts w:ascii="Calibri" w:eastAsia="Calibri" w:hAnsi="Calibri" w:cs="Times New Roman"/>
      <w:sz w:val="24"/>
      <w:szCs w:val="24"/>
      <w:lang w:val="en-US" w:bidi="en-US"/>
    </w:rPr>
  </w:style>
  <w:style w:type="paragraph" w:styleId="ac">
    <w:name w:val="footer"/>
    <w:basedOn w:val="a"/>
    <w:link w:val="ad"/>
    <w:uiPriority w:val="99"/>
    <w:unhideWhenUsed/>
    <w:rsid w:val="00172783"/>
    <w:pPr>
      <w:tabs>
        <w:tab w:val="center" w:pos="4677"/>
        <w:tab w:val="right" w:pos="9355"/>
      </w:tabs>
    </w:pPr>
  </w:style>
  <w:style w:type="character" w:customStyle="1" w:styleId="ad">
    <w:name w:val="Нижний колонтитул Знак"/>
    <w:basedOn w:val="a0"/>
    <w:link w:val="ac"/>
    <w:uiPriority w:val="99"/>
    <w:rsid w:val="00172783"/>
    <w:rPr>
      <w:rFonts w:ascii="Calibri" w:eastAsia="Calibri" w:hAnsi="Calibri" w:cs="Times New Roman"/>
      <w:sz w:val="24"/>
      <w:szCs w:val="24"/>
      <w:lang w:val="en-US" w:bidi="en-US"/>
    </w:rPr>
  </w:style>
  <w:style w:type="character" w:styleId="ae">
    <w:name w:val="annotation reference"/>
    <w:basedOn w:val="a0"/>
    <w:uiPriority w:val="99"/>
    <w:semiHidden/>
    <w:unhideWhenUsed/>
    <w:rsid w:val="00214A2B"/>
    <w:rPr>
      <w:sz w:val="16"/>
      <w:szCs w:val="16"/>
    </w:rPr>
  </w:style>
  <w:style w:type="paragraph" w:styleId="af">
    <w:name w:val="annotation text"/>
    <w:basedOn w:val="a"/>
    <w:link w:val="af0"/>
    <w:uiPriority w:val="99"/>
    <w:semiHidden/>
    <w:unhideWhenUsed/>
    <w:rsid w:val="00214A2B"/>
    <w:rPr>
      <w:sz w:val="20"/>
      <w:szCs w:val="20"/>
    </w:rPr>
  </w:style>
  <w:style w:type="character" w:customStyle="1" w:styleId="af0">
    <w:name w:val="Текст примечания Знак"/>
    <w:basedOn w:val="a0"/>
    <w:link w:val="af"/>
    <w:uiPriority w:val="99"/>
    <w:semiHidden/>
    <w:rsid w:val="00214A2B"/>
    <w:rPr>
      <w:rFonts w:ascii="Calibri" w:eastAsia="Calibri" w:hAnsi="Calibri" w:cs="Times New Roman"/>
      <w:sz w:val="20"/>
      <w:szCs w:val="20"/>
      <w:lang w:val="en-US" w:bidi="en-US"/>
    </w:rPr>
  </w:style>
  <w:style w:type="paragraph" w:styleId="af1">
    <w:name w:val="annotation subject"/>
    <w:basedOn w:val="af"/>
    <w:next w:val="af"/>
    <w:link w:val="af2"/>
    <w:uiPriority w:val="99"/>
    <w:semiHidden/>
    <w:unhideWhenUsed/>
    <w:rsid w:val="00214A2B"/>
    <w:rPr>
      <w:b/>
      <w:bCs/>
    </w:rPr>
  </w:style>
  <w:style w:type="character" w:customStyle="1" w:styleId="af2">
    <w:name w:val="Тема примечания Знак"/>
    <w:basedOn w:val="af0"/>
    <w:link w:val="af1"/>
    <w:uiPriority w:val="99"/>
    <w:semiHidden/>
    <w:rsid w:val="00214A2B"/>
    <w:rPr>
      <w:rFonts w:ascii="Calibri" w:eastAsia="Calibri" w:hAnsi="Calibri" w:cs="Times New Roman"/>
      <w:b/>
      <w:bCs/>
      <w:sz w:val="20"/>
      <w:szCs w:val="20"/>
      <w:lang w:val="en-US" w:bidi="en-US"/>
    </w:rPr>
  </w:style>
  <w:style w:type="table" w:styleId="af3">
    <w:name w:val="Table Grid"/>
    <w:basedOn w:val="a1"/>
    <w:uiPriority w:val="39"/>
    <w:rsid w:val="00BB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49934">
      <w:bodyDiv w:val="1"/>
      <w:marLeft w:val="0"/>
      <w:marRight w:val="0"/>
      <w:marTop w:val="0"/>
      <w:marBottom w:val="0"/>
      <w:divBdr>
        <w:top w:val="none" w:sz="0" w:space="0" w:color="auto"/>
        <w:left w:val="none" w:sz="0" w:space="0" w:color="auto"/>
        <w:bottom w:val="none" w:sz="0" w:space="0" w:color="auto"/>
        <w:right w:val="none" w:sz="0" w:space="0" w:color="auto"/>
      </w:divBdr>
    </w:div>
    <w:div w:id="1101680657">
      <w:bodyDiv w:val="1"/>
      <w:marLeft w:val="0"/>
      <w:marRight w:val="0"/>
      <w:marTop w:val="0"/>
      <w:marBottom w:val="0"/>
      <w:divBdr>
        <w:top w:val="none" w:sz="0" w:space="0" w:color="auto"/>
        <w:left w:val="none" w:sz="0" w:space="0" w:color="auto"/>
        <w:bottom w:val="none" w:sz="0" w:space="0" w:color="auto"/>
        <w:right w:val="none" w:sz="0" w:space="0" w:color="auto"/>
      </w:divBdr>
    </w:div>
    <w:div w:id="1301888210">
      <w:bodyDiv w:val="1"/>
      <w:marLeft w:val="0"/>
      <w:marRight w:val="0"/>
      <w:marTop w:val="0"/>
      <w:marBottom w:val="0"/>
      <w:divBdr>
        <w:top w:val="none" w:sz="0" w:space="0" w:color="auto"/>
        <w:left w:val="none" w:sz="0" w:space="0" w:color="auto"/>
        <w:bottom w:val="none" w:sz="0" w:space="0" w:color="auto"/>
        <w:right w:val="none" w:sz="0" w:space="0" w:color="auto"/>
      </w:divBdr>
    </w:div>
    <w:div w:id="1335378473">
      <w:bodyDiv w:val="1"/>
      <w:marLeft w:val="0"/>
      <w:marRight w:val="0"/>
      <w:marTop w:val="0"/>
      <w:marBottom w:val="0"/>
      <w:divBdr>
        <w:top w:val="none" w:sz="0" w:space="0" w:color="auto"/>
        <w:left w:val="none" w:sz="0" w:space="0" w:color="auto"/>
        <w:bottom w:val="none" w:sz="0" w:space="0" w:color="auto"/>
        <w:right w:val="none" w:sz="0" w:space="0" w:color="auto"/>
      </w:divBdr>
    </w:div>
    <w:div w:id="1394616766">
      <w:bodyDiv w:val="1"/>
      <w:marLeft w:val="0"/>
      <w:marRight w:val="0"/>
      <w:marTop w:val="0"/>
      <w:marBottom w:val="0"/>
      <w:divBdr>
        <w:top w:val="none" w:sz="0" w:space="0" w:color="auto"/>
        <w:left w:val="none" w:sz="0" w:space="0" w:color="auto"/>
        <w:bottom w:val="none" w:sz="0" w:space="0" w:color="auto"/>
        <w:right w:val="none" w:sz="0" w:space="0" w:color="auto"/>
      </w:divBdr>
    </w:div>
    <w:div w:id="1774468867">
      <w:bodyDiv w:val="1"/>
      <w:marLeft w:val="0"/>
      <w:marRight w:val="0"/>
      <w:marTop w:val="0"/>
      <w:marBottom w:val="0"/>
      <w:divBdr>
        <w:top w:val="none" w:sz="0" w:space="0" w:color="auto"/>
        <w:left w:val="none" w:sz="0" w:space="0" w:color="auto"/>
        <w:bottom w:val="none" w:sz="0" w:space="0" w:color="auto"/>
        <w:right w:val="none" w:sz="0" w:space="0" w:color="auto"/>
      </w:divBdr>
    </w:div>
    <w:div w:id="20062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5278-ACA2-41C6-9751-20DD2117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4199</Words>
  <Characters>23938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Павел Суханов</dc:creator>
  <cp:lastModifiedBy>Чучаев Андрей Владимирович</cp:lastModifiedBy>
  <cp:revision>6</cp:revision>
  <cp:lastPrinted>2023-12-13T12:28:00Z</cp:lastPrinted>
  <dcterms:created xsi:type="dcterms:W3CDTF">2024-01-11T14:35:00Z</dcterms:created>
  <dcterms:modified xsi:type="dcterms:W3CDTF">2024-02-28T09:11:00Z</dcterms:modified>
</cp:coreProperties>
</file>