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1CD" w:rsidRPr="00913909" w:rsidRDefault="001771CD" w:rsidP="00913909">
      <w:pPr>
        <w:jc w:val="center"/>
        <w:rPr>
          <w:rFonts w:ascii="Arial" w:hAnsi="Arial" w:cs="Arial"/>
          <w:b/>
          <w:color w:val="auto"/>
          <w:sz w:val="28"/>
          <w:szCs w:val="28"/>
        </w:rPr>
      </w:pPr>
      <w:bookmarkStart w:id="0" w:name="_GoBack"/>
      <w:bookmarkEnd w:id="0"/>
      <w:r w:rsidRPr="00913909">
        <w:rPr>
          <w:rFonts w:ascii="Arial" w:hAnsi="Arial" w:cs="Arial"/>
          <w:b/>
          <w:color w:val="auto"/>
          <w:sz w:val="28"/>
          <w:szCs w:val="28"/>
        </w:rPr>
        <w:t>Стандарт организации</w:t>
      </w:r>
    </w:p>
    <w:p w:rsidR="0026597E" w:rsidRPr="00913909" w:rsidRDefault="0026597E" w:rsidP="00913909">
      <w:pPr>
        <w:jc w:val="center"/>
        <w:rPr>
          <w:rFonts w:ascii="Arial" w:hAnsi="Arial" w:cs="Arial"/>
          <w:b/>
          <w:color w:val="auto"/>
          <w:sz w:val="28"/>
          <w:szCs w:val="28"/>
        </w:rPr>
      </w:pPr>
      <w:r w:rsidRPr="00913909">
        <w:rPr>
          <w:rFonts w:ascii="Arial" w:hAnsi="Arial" w:cs="Arial"/>
          <w:b/>
          <w:color w:val="auto"/>
          <w:sz w:val="28"/>
          <w:szCs w:val="28"/>
        </w:rPr>
        <w:t>Саморегулируемая организация</w:t>
      </w:r>
    </w:p>
    <w:p w:rsidR="001771CD" w:rsidRPr="00913909" w:rsidRDefault="001771CD" w:rsidP="00913909">
      <w:pPr>
        <w:jc w:val="center"/>
        <w:rPr>
          <w:rFonts w:ascii="Arial" w:hAnsi="Arial" w:cs="Arial"/>
          <w:b/>
          <w:color w:val="auto"/>
          <w:sz w:val="28"/>
          <w:szCs w:val="28"/>
        </w:rPr>
      </w:pPr>
      <w:r w:rsidRPr="00913909">
        <w:rPr>
          <w:rFonts w:ascii="Arial" w:hAnsi="Arial" w:cs="Arial"/>
          <w:b/>
          <w:color w:val="auto"/>
          <w:sz w:val="28"/>
          <w:szCs w:val="28"/>
        </w:rPr>
        <w:t>Союз дорожно-транспортных строителей «СОЮЗДОРСТРОЙ»</w:t>
      </w:r>
    </w:p>
    <w:p w:rsidR="001771CD" w:rsidRPr="00913909" w:rsidRDefault="001771CD" w:rsidP="00913909">
      <w:pPr>
        <w:jc w:val="center"/>
        <w:rPr>
          <w:rFonts w:ascii="Arial" w:hAnsi="Arial" w:cs="Arial"/>
          <w:b/>
          <w:color w:val="auto"/>
          <w:sz w:val="28"/>
          <w:szCs w:val="28"/>
        </w:rPr>
      </w:pPr>
    </w:p>
    <w:p w:rsidR="001771CD" w:rsidRPr="00913909" w:rsidRDefault="006405DA" w:rsidP="00913909">
      <w:pPr>
        <w:jc w:val="center"/>
        <w:rPr>
          <w:rFonts w:ascii="Arial" w:hAnsi="Arial" w:cs="Arial"/>
          <w:b/>
          <w:color w:val="auto"/>
          <w:sz w:val="28"/>
          <w:szCs w:val="28"/>
        </w:rPr>
      </w:pPr>
      <w:r w:rsidRPr="00913909">
        <w:rPr>
          <w:rFonts w:ascii="Arial" w:hAnsi="Arial" w:cs="Arial"/>
          <w:b/>
          <w:color w:val="auto"/>
          <w:sz w:val="28"/>
          <w:szCs w:val="28"/>
        </w:rPr>
        <w:t>СИСТЕМА СТАНДАРТИЗАЦИИ СОЮЗДОРСТРОЙ</w:t>
      </w:r>
    </w:p>
    <w:p w:rsidR="001771CD" w:rsidRPr="00913909" w:rsidRDefault="001771CD" w:rsidP="00913909">
      <w:pPr>
        <w:jc w:val="center"/>
        <w:rPr>
          <w:rFonts w:ascii="Arial" w:hAnsi="Arial" w:cs="Arial"/>
          <w:b/>
          <w:color w:val="auto"/>
          <w:sz w:val="28"/>
          <w:szCs w:val="28"/>
        </w:rPr>
      </w:pPr>
    </w:p>
    <w:p w:rsidR="001771CD" w:rsidRPr="00913909" w:rsidRDefault="001771CD" w:rsidP="00913909">
      <w:pPr>
        <w:jc w:val="center"/>
        <w:rPr>
          <w:rFonts w:ascii="Arial" w:hAnsi="Arial" w:cs="Arial"/>
          <w:b/>
          <w:color w:val="auto"/>
          <w:sz w:val="28"/>
          <w:szCs w:val="28"/>
        </w:rPr>
      </w:pPr>
    </w:p>
    <w:p w:rsidR="001771CD" w:rsidRPr="00913909" w:rsidRDefault="001771CD" w:rsidP="00913909">
      <w:pPr>
        <w:jc w:val="center"/>
        <w:rPr>
          <w:rFonts w:ascii="Arial" w:hAnsi="Arial" w:cs="Arial"/>
          <w:b/>
          <w:color w:val="auto"/>
          <w:sz w:val="28"/>
          <w:szCs w:val="28"/>
        </w:rPr>
      </w:pPr>
    </w:p>
    <w:p w:rsidR="001771CD" w:rsidRPr="00913909" w:rsidRDefault="001771CD" w:rsidP="00913909">
      <w:pPr>
        <w:jc w:val="center"/>
        <w:rPr>
          <w:rFonts w:ascii="Arial" w:hAnsi="Arial" w:cs="Arial"/>
          <w:b/>
          <w:color w:val="auto"/>
          <w:sz w:val="28"/>
          <w:szCs w:val="28"/>
        </w:rPr>
      </w:pPr>
    </w:p>
    <w:p w:rsidR="0026597E" w:rsidRPr="00145A86" w:rsidRDefault="00004B19" w:rsidP="00913909">
      <w:pPr>
        <w:jc w:val="center"/>
        <w:rPr>
          <w:rFonts w:ascii="Arial" w:hAnsi="Arial" w:cs="Arial"/>
          <w:caps/>
          <w:color w:val="auto"/>
          <w:sz w:val="28"/>
          <w:szCs w:val="32"/>
        </w:rPr>
      </w:pPr>
      <w:r w:rsidRPr="00145A86">
        <w:rPr>
          <w:rFonts w:ascii="Arial" w:hAnsi="Arial" w:cs="Arial"/>
          <w:caps/>
          <w:color w:val="auto"/>
          <w:sz w:val="28"/>
          <w:szCs w:val="32"/>
        </w:rPr>
        <w:t xml:space="preserve">Методика </w:t>
      </w:r>
      <w:r w:rsidR="00913909" w:rsidRPr="00145A86">
        <w:rPr>
          <w:rFonts w:ascii="Arial" w:hAnsi="Arial" w:cs="Arial"/>
          <w:caps/>
          <w:color w:val="auto"/>
          <w:sz w:val="28"/>
          <w:szCs w:val="32"/>
        </w:rPr>
        <w:t xml:space="preserve">расчета значений показателей, используемых для оценки тяжести потенциальных негативных последствий возможного несоблюдения </w:t>
      </w:r>
      <w:r w:rsidR="006405DA" w:rsidRPr="00145A86">
        <w:rPr>
          <w:rFonts w:ascii="Arial" w:hAnsi="Arial" w:cs="Arial"/>
          <w:caps/>
          <w:color w:val="auto"/>
          <w:sz w:val="28"/>
          <w:szCs w:val="32"/>
        </w:rPr>
        <w:t xml:space="preserve">обязательных требований, оценки вероятности их несоблюдения </w:t>
      </w:r>
      <w:r w:rsidR="00913909" w:rsidRPr="00145A86">
        <w:rPr>
          <w:rFonts w:ascii="Arial" w:hAnsi="Arial" w:cs="Arial"/>
          <w:caps/>
          <w:color w:val="auto"/>
          <w:sz w:val="28"/>
          <w:szCs w:val="32"/>
        </w:rPr>
        <w:t>членом СОЮЗДОРСТРОЙ</w:t>
      </w:r>
      <w:r w:rsidR="006405DA" w:rsidRPr="00145A86">
        <w:rPr>
          <w:rFonts w:ascii="Arial" w:hAnsi="Arial" w:cs="Arial"/>
          <w:caps/>
          <w:color w:val="auto"/>
          <w:sz w:val="28"/>
          <w:szCs w:val="32"/>
        </w:rPr>
        <w:t xml:space="preserve"> </w:t>
      </w:r>
      <w:r w:rsidR="00C07ED7" w:rsidRPr="00145A86">
        <w:rPr>
          <w:rFonts w:ascii="Arial" w:hAnsi="Arial" w:cs="Arial"/>
          <w:caps/>
          <w:color w:val="auto"/>
          <w:sz w:val="28"/>
          <w:szCs w:val="32"/>
        </w:rPr>
        <w:t>п</w:t>
      </w:r>
      <w:r w:rsidR="001771CD" w:rsidRPr="00145A86">
        <w:rPr>
          <w:rFonts w:ascii="Arial" w:hAnsi="Arial" w:cs="Arial"/>
          <w:caps/>
          <w:color w:val="auto"/>
          <w:sz w:val="28"/>
          <w:szCs w:val="32"/>
        </w:rPr>
        <w:t>ри выполнении строительства, реконструкции,</w:t>
      </w:r>
      <w:r w:rsidRPr="00145A86">
        <w:rPr>
          <w:rFonts w:ascii="Arial" w:hAnsi="Arial" w:cs="Arial"/>
          <w:caps/>
          <w:color w:val="auto"/>
          <w:sz w:val="28"/>
          <w:szCs w:val="32"/>
        </w:rPr>
        <w:t xml:space="preserve"> </w:t>
      </w:r>
      <w:r w:rsidR="001771CD" w:rsidRPr="00145A86">
        <w:rPr>
          <w:rFonts w:ascii="Arial" w:hAnsi="Arial" w:cs="Arial"/>
          <w:caps/>
          <w:color w:val="auto"/>
          <w:sz w:val="28"/>
          <w:szCs w:val="32"/>
        </w:rPr>
        <w:t>капитального ремонта особо опасных, технически сложных</w:t>
      </w:r>
      <w:r w:rsidRPr="00145A86">
        <w:rPr>
          <w:rFonts w:ascii="Arial" w:hAnsi="Arial" w:cs="Arial"/>
          <w:caps/>
          <w:color w:val="auto"/>
          <w:sz w:val="28"/>
          <w:szCs w:val="32"/>
        </w:rPr>
        <w:t xml:space="preserve"> </w:t>
      </w:r>
      <w:r w:rsidR="001771CD" w:rsidRPr="00145A86">
        <w:rPr>
          <w:rFonts w:ascii="Arial" w:hAnsi="Arial" w:cs="Arial"/>
          <w:caps/>
          <w:color w:val="auto"/>
          <w:sz w:val="28"/>
          <w:szCs w:val="32"/>
        </w:rPr>
        <w:t>и уникальных объектов</w:t>
      </w:r>
    </w:p>
    <w:p w:rsidR="0026597E" w:rsidRPr="00004B19" w:rsidRDefault="0026597E" w:rsidP="00913909">
      <w:pPr>
        <w:jc w:val="center"/>
        <w:rPr>
          <w:rFonts w:ascii="Arial" w:hAnsi="Arial" w:cs="Arial"/>
          <w:b/>
          <w:caps/>
          <w:color w:val="auto"/>
          <w:sz w:val="28"/>
          <w:szCs w:val="28"/>
        </w:rPr>
      </w:pPr>
    </w:p>
    <w:p w:rsidR="0026597E" w:rsidRPr="00913909" w:rsidRDefault="006405DA" w:rsidP="00913909">
      <w:pPr>
        <w:jc w:val="center"/>
        <w:rPr>
          <w:rFonts w:ascii="Arial" w:hAnsi="Arial" w:cs="Arial"/>
          <w:b/>
          <w:color w:val="auto"/>
          <w:sz w:val="28"/>
          <w:szCs w:val="28"/>
        </w:rPr>
      </w:pPr>
      <w:r w:rsidRPr="00913909">
        <w:rPr>
          <w:rFonts w:ascii="Arial" w:hAnsi="Arial" w:cs="Arial"/>
          <w:b/>
          <w:color w:val="auto"/>
          <w:sz w:val="28"/>
          <w:szCs w:val="28"/>
        </w:rPr>
        <w:t xml:space="preserve">СТО </w:t>
      </w:r>
      <w:r w:rsidR="0026597E" w:rsidRPr="00913909">
        <w:rPr>
          <w:rFonts w:ascii="Arial" w:hAnsi="Arial" w:cs="Arial"/>
          <w:b/>
          <w:color w:val="auto"/>
          <w:sz w:val="28"/>
          <w:szCs w:val="28"/>
        </w:rPr>
        <w:t>СОЮЗДОРСТРОЙ 1.05 – 2019</w:t>
      </w:r>
    </w:p>
    <w:p w:rsidR="0026597E" w:rsidRPr="00913909" w:rsidRDefault="0026597E" w:rsidP="00913909">
      <w:pPr>
        <w:jc w:val="center"/>
        <w:rPr>
          <w:rFonts w:ascii="Arial" w:hAnsi="Arial" w:cs="Arial"/>
          <w:b/>
          <w:color w:val="auto"/>
          <w:sz w:val="28"/>
          <w:szCs w:val="28"/>
        </w:rPr>
      </w:pPr>
    </w:p>
    <w:p w:rsidR="0026597E" w:rsidRPr="00913909" w:rsidRDefault="0026597E" w:rsidP="00913909">
      <w:pPr>
        <w:jc w:val="center"/>
        <w:rPr>
          <w:rFonts w:ascii="Arial" w:hAnsi="Arial" w:cs="Arial"/>
          <w:b/>
          <w:color w:val="auto"/>
          <w:sz w:val="28"/>
          <w:szCs w:val="28"/>
        </w:rPr>
      </w:pPr>
    </w:p>
    <w:p w:rsidR="0026597E" w:rsidRDefault="0026597E" w:rsidP="00913909">
      <w:pPr>
        <w:jc w:val="center"/>
        <w:rPr>
          <w:rFonts w:ascii="Arial" w:hAnsi="Arial" w:cs="Arial"/>
          <w:i/>
          <w:color w:val="auto"/>
          <w:sz w:val="28"/>
          <w:szCs w:val="28"/>
        </w:rPr>
      </w:pPr>
    </w:p>
    <w:p w:rsidR="00145A86" w:rsidRDefault="00145A86" w:rsidP="00913909">
      <w:pPr>
        <w:jc w:val="center"/>
        <w:rPr>
          <w:rFonts w:ascii="Arial" w:hAnsi="Arial" w:cs="Arial"/>
          <w:i/>
          <w:color w:val="auto"/>
          <w:sz w:val="28"/>
          <w:szCs w:val="28"/>
        </w:rPr>
      </w:pPr>
    </w:p>
    <w:p w:rsidR="00145A86" w:rsidRDefault="00145A86" w:rsidP="00913909">
      <w:pPr>
        <w:jc w:val="center"/>
        <w:rPr>
          <w:rFonts w:ascii="Arial" w:hAnsi="Arial" w:cs="Arial"/>
          <w:i/>
          <w:color w:val="auto"/>
          <w:sz w:val="28"/>
          <w:szCs w:val="28"/>
        </w:rPr>
      </w:pPr>
    </w:p>
    <w:p w:rsidR="00145A86" w:rsidRDefault="00145A86" w:rsidP="00913909">
      <w:pPr>
        <w:jc w:val="center"/>
        <w:rPr>
          <w:rFonts w:ascii="Arial" w:hAnsi="Arial" w:cs="Arial"/>
          <w:i/>
          <w:color w:val="auto"/>
          <w:sz w:val="28"/>
          <w:szCs w:val="28"/>
        </w:rPr>
      </w:pPr>
    </w:p>
    <w:p w:rsidR="00145A86" w:rsidRDefault="00145A86" w:rsidP="00913909">
      <w:pPr>
        <w:jc w:val="center"/>
        <w:rPr>
          <w:rFonts w:ascii="Arial" w:hAnsi="Arial" w:cs="Arial"/>
          <w:i/>
          <w:color w:val="auto"/>
          <w:sz w:val="28"/>
          <w:szCs w:val="28"/>
        </w:rPr>
      </w:pPr>
    </w:p>
    <w:p w:rsidR="00145A86" w:rsidRDefault="00145A86" w:rsidP="00913909">
      <w:pPr>
        <w:jc w:val="center"/>
        <w:rPr>
          <w:rFonts w:ascii="Arial" w:hAnsi="Arial" w:cs="Arial"/>
          <w:i/>
          <w:color w:val="auto"/>
          <w:sz w:val="28"/>
          <w:szCs w:val="28"/>
        </w:rPr>
      </w:pPr>
    </w:p>
    <w:p w:rsidR="0026597E" w:rsidRDefault="0026597E" w:rsidP="00913909">
      <w:pPr>
        <w:jc w:val="center"/>
        <w:rPr>
          <w:rFonts w:ascii="Arial" w:hAnsi="Arial" w:cs="Arial"/>
          <w:b/>
          <w:color w:val="auto"/>
          <w:szCs w:val="28"/>
        </w:rPr>
      </w:pPr>
    </w:p>
    <w:p w:rsidR="00145A86" w:rsidRDefault="00145A86" w:rsidP="00913909">
      <w:pPr>
        <w:jc w:val="center"/>
        <w:rPr>
          <w:rFonts w:ascii="Arial" w:hAnsi="Arial" w:cs="Arial"/>
          <w:b/>
          <w:color w:val="auto"/>
          <w:szCs w:val="28"/>
        </w:rPr>
      </w:pPr>
    </w:p>
    <w:p w:rsidR="00145A86" w:rsidRPr="00145A86" w:rsidRDefault="00145A86" w:rsidP="00913909">
      <w:pPr>
        <w:jc w:val="center"/>
        <w:rPr>
          <w:rFonts w:ascii="Arial" w:hAnsi="Arial" w:cs="Arial"/>
          <w:b/>
          <w:color w:val="auto"/>
          <w:szCs w:val="28"/>
        </w:rPr>
      </w:pPr>
    </w:p>
    <w:p w:rsidR="00004B19" w:rsidRDefault="0026597E" w:rsidP="00145A86">
      <w:pPr>
        <w:jc w:val="center"/>
        <w:rPr>
          <w:rFonts w:ascii="Arial" w:hAnsi="Arial" w:cs="Arial"/>
          <w:b/>
          <w:color w:val="auto"/>
          <w:sz w:val="28"/>
          <w:szCs w:val="28"/>
        </w:rPr>
      </w:pPr>
      <w:r w:rsidRPr="00145A86">
        <w:rPr>
          <w:rFonts w:ascii="Arial" w:hAnsi="Arial" w:cs="Arial"/>
          <w:b/>
          <w:color w:val="auto"/>
          <w:szCs w:val="28"/>
        </w:rPr>
        <w:t>Москва 2019</w:t>
      </w:r>
      <w:r w:rsidR="00004B19">
        <w:rPr>
          <w:rFonts w:ascii="Arial" w:hAnsi="Arial" w:cs="Arial"/>
          <w:b/>
          <w:color w:val="auto"/>
          <w:sz w:val="28"/>
          <w:szCs w:val="28"/>
        </w:rPr>
        <w:br w:type="page"/>
      </w:r>
    </w:p>
    <w:p w:rsidR="006405DA" w:rsidRPr="00004B19" w:rsidRDefault="006405DA" w:rsidP="00913909">
      <w:pPr>
        <w:spacing w:before="240" w:after="120"/>
        <w:jc w:val="center"/>
        <w:rPr>
          <w:rFonts w:ascii="Arial" w:hAnsi="Arial" w:cs="Arial"/>
          <w:b/>
          <w:sz w:val="28"/>
        </w:rPr>
      </w:pPr>
      <w:r w:rsidRPr="00004B19">
        <w:rPr>
          <w:rFonts w:ascii="Arial" w:hAnsi="Arial" w:cs="Arial"/>
          <w:b/>
          <w:sz w:val="28"/>
        </w:rPr>
        <w:lastRenderedPageBreak/>
        <w:t>Предисловие</w:t>
      </w:r>
    </w:p>
    <w:tbl>
      <w:tblPr>
        <w:tblW w:w="0" w:type="auto"/>
        <w:tblLook w:val="04A0" w:firstRow="1" w:lastRow="0" w:firstColumn="1" w:lastColumn="0" w:noHBand="0" w:noVBand="1"/>
      </w:tblPr>
      <w:tblGrid>
        <w:gridCol w:w="402"/>
        <w:gridCol w:w="2117"/>
        <w:gridCol w:w="7052"/>
      </w:tblGrid>
      <w:tr w:rsidR="006405DA" w:rsidRPr="00913909" w:rsidTr="006405DA">
        <w:tc>
          <w:tcPr>
            <w:tcW w:w="402" w:type="dxa"/>
          </w:tcPr>
          <w:p w:rsidR="006405DA" w:rsidRPr="00913909" w:rsidRDefault="006405DA" w:rsidP="00913909">
            <w:pPr>
              <w:contextualSpacing/>
              <w:rPr>
                <w:rFonts w:ascii="Arial" w:hAnsi="Arial" w:cs="Arial"/>
              </w:rPr>
            </w:pPr>
            <w:r w:rsidRPr="00913909">
              <w:rPr>
                <w:rFonts w:ascii="Arial" w:hAnsi="Arial" w:cs="Arial"/>
              </w:rPr>
              <w:t>1</w:t>
            </w:r>
          </w:p>
        </w:tc>
        <w:tc>
          <w:tcPr>
            <w:tcW w:w="2117" w:type="dxa"/>
          </w:tcPr>
          <w:p w:rsidR="006405DA" w:rsidRPr="00913909" w:rsidRDefault="006405DA" w:rsidP="00C54E2A">
            <w:pPr>
              <w:ind w:firstLine="0"/>
              <w:contextualSpacing/>
              <w:rPr>
                <w:rFonts w:ascii="Arial" w:hAnsi="Arial" w:cs="Arial"/>
              </w:rPr>
            </w:pPr>
            <w:r w:rsidRPr="00913909">
              <w:rPr>
                <w:rFonts w:ascii="Arial" w:hAnsi="Arial" w:cs="Arial"/>
              </w:rPr>
              <w:t>РАЗРАБОТАН</w:t>
            </w:r>
          </w:p>
        </w:tc>
        <w:tc>
          <w:tcPr>
            <w:tcW w:w="7052" w:type="dxa"/>
          </w:tcPr>
          <w:p w:rsidR="006405DA" w:rsidRPr="00913909" w:rsidRDefault="006405DA" w:rsidP="00145A86">
            <w:pPr>
              <w:pStyle w:val="af9"/>
              <w:jc w:val="left"/>
              <w:rPr>
                <w:rFonts w:ascii="Arial" w:hAnsi="Arial" w:cs="Arial"/>
                <w:b w:val="0"/>
                <w:sz w:val="24"/>
                <w:szCs w:val="24"/>
                <w:lang w:val="en-US"/>
              </w:rPr>
            </w:pPr>
            <w:r w:rsidRPr="00913909">
              <w:rPr>
                <w:rFonts w:ascii="Arial" w:hAnsi="Arial" w:cs="Arial"/>
                <w:b w:val="0"/>
                <w:sz w:val="24"/>
                <w:szCs w:val="24"/>
              </w:rPr>
              <w:t>Отделом Контроля СРО «СОЮЗДОРСТРОЙ»</w:t>
            </w:r>
          </w:p>
        </w:tc>
      </w:tr>
      <w:tr w:rsidR="006405DA" w:rsidRPr="00913909" w:rsidTr="006405DA">
        <w:tc>
          <w:tcPr>
            <w:tcW w:w="402" w:type="dxa"/>
          </w:tcPr>
          <w:p w:rsidR="006405DA" w:rsidRPr="00913909" w:rsidRDefault="006405DA" w:rsidP="00913909">
            <w:pPr>
              <w:contextualSpacing/>
              <w:rPr>
                <w:rFonts w:ascii="Arial" w:hAnsi="Arial" w:cs="Arial"/>
                <w:lang w:val="en-US"/>
              </w:rPr>
            </w:pPr>
            <w:r w:rsidRPr="00913909">
              <w:rPr>
                <w:rFonts w:ascii="Arial" w:hAnsi="Arial" w:cs="Arial"/>
                <w:lang w:val="en-US"/>
              </w:rPr>
              <w:t>2</w:t>
            </w:r>
          </w:p>
        </w:tc>
        <w:tc>
          <w:tcPr>
            <w:tcW w:w="2117" w:type="dxa"/>
          </w:tcPr>
          <w:p w:rsidR="006405DA" w:rsidRPr="00913909" w:rsidRDefault="006405DA" w:rsidP="00C54E2A">
            <w:pPr>
              <w:ind w:firstLine="0"/>
              <w:contextualSpacing/>
              <w:rPr>
                <w:rFonts w:ascii="Arial" w:hAnsi="Arial" w:cs="Arial"/>
              </w:rPr>
            </w:pPr>
            <w:r w:rsidRPr="00913909">
              <w:rPr>
                <w:rFonts w:ascii="Arial" w:hAnsi="Arial" w:cs="Arial"/>
              </w:rPr>
              <w:t>ВНЕСЕН</w:t>
            </w:r>
          </w:p>
        </w:tc>
        <w:tc>
          <w:tcPr>
            <w:tcW w:w="7052" w:type="dxa"/>
          </w:tcPr>
          <w:p w:rsidR="006405DA" w:rsidRPr="00913909" w:rsidRDefault="00C07674" w:rsidP="00145A86">
            <w:pPr>
              <w:ind w:firstLine="284"/>
              <w:contextualSpacing/>
              <w:jc w:val="left"/>
              <w:rPr>
                <w:rFonts w:ascii="Arial" w:hAnsi="Arial" w:cs="Arial"/>
              </w:rPr>
            </w:pPr>
            <w:r>
              <w:rPr>
                <w:rFonts w:ascii="Arial" w:hAnsi="Arial" w:cs="Arial"/>
              </w:rPr>
              <w:t>Аппаратом</w:t>
            </w:r>
            <w:r w:rsidR="006405DA" w:rsidRPr="00913909">
              <w:rPr>
                <w:rFonts w:ascii="Arial" w:hAnsi="Arial" w:cs="Arial"/>
              </w:rPr>
              <w:t xml:space="preserve"> СРО «СОЮЗДОРСТРОЙ»</w:t>
            </w:r>
          </w:p>
        </w:tc>
      </w:tr>
      <w:tr w:rsidR="006405DA" w:rsidRPr="00913909" w:rsidTr="006405DA">
        <w:tc>
          <w:tcPr>
            <w:tcW w:w="402" w:type="dxa"/>
          </w:tcPr>
          <w:p w:rsidR="006405DA" w:rsidRPr="00913909" w:rsidRDefault="006405DA" w:rsidP="00913909">
            <w:pPr>
              <w:contextualSpacing/>
              <w:rPr>
                <w:rFonts w:ascii="Arial" w:hAnsi="Arial" w:cs="Arial"/>
                <w:lang w:val="en-US"/>
              </w:rPr>
            </w:pPr>
            <w:r w:rsidRPr="00913909">
              <w:rPr>
                <w:rFonts w:ascii="Arial" w:hAnsi="Arial" w:cs="Arial"/>
                <w:lang w:val="en-US"/>
              </w:rPr>
              <w:t>3</w:t>
            </w:r>
          </w:p>
        </w:tc>
        <w:tc>
          <w:tcPr>
            <w:tcW w:w="2117" w:type="dxa"/>
          </w:tcPr>
          <w:p w:rsidR="006405DA" w:rsidRPr="00913909" w:rsidRDefault="006405DA" w:rsidP="00C54E2A">
            <w:pPr>
              <w:ind w:firstLine="0"/>
              <w:contextualSpacing/>
              <w:rPr>
                <w:rFonts w:ascii="Arial" w:hAnsi="Arial" w:cs="Arial"/>
              </w:rPr>
            </w:pPr>
            <w:proofErr w:type="gramStart"/>
            <w:r w:rsidRPr="00913909">
              <w:rPr>
                <w:rFonts w:ascii="Arial" w:hAnsi="Arial" w:cs="Arial"/>
              </w:rPr>
              <w:t>УТВЕРЖДЕН</w:t>
            </w:r>
            <w:proofErr w:type="gramEnd"/>
            <w:r w:rsidRPr="00913909">
              <w:rPr>
                <w:rFonts w:ascii="Arial" w:hAnsi="Arial" w:cs="Arial"/>
              </w:rPr>
              <w:t xml:space="preserve"> И ВВЕДЕН В ДЕЙСТВИЕ</w:t>
            </w:r>
          </w:p>
        </w:tc>
        <w:tc>
          <w:tcPr>
            <w:tcW w:w="7052" w:type="dxa"/>
          </w:tcPr>
          <w:p w:rsidR="006405DA" w:rsidRPr="00913909" w:rsidRDefault="006405DA" w:rsidP="00145A86">
            <w:pPr>
              <w:ind w:left="38" w:firstLine="284"/>
              <w:contextualSpacing/>
              <w:jc w:val="left"/>
              <w:rPr>
                <w:rFonts w:ascii="Arial" w:hAnsi="Arial" w:cs="Arial"/>
              </w:rPr>
            </w:pPr>
            <w:r w:rsidRPr="00913909">
              <w:rPr>
                <w:rFonts w:ascii="Arial" w:hAnsi="Arial" w:cs="Arial"/>
              </w:rPr>
              <w:t>Решением Совета СРО «СОЮЗДОРСТРОЙ», протокол от «</w:t>
            </w:r>
            <w:r w:rsidR="00E96CAD">
              <w:rPr>
                <w:rFonts w:ascii="Arial" w:hAnsi="Arial" w:cs="Arial"/>
              </w:rPr>
              <w:t>25</w:t>
            </w:r>
            <w:r w:rsidRPr="00913909">
              <w:rPr>
                <w:rFonts w:ascii="Arial" w:hAnsi="Arial" w:cs="Arial"/>
              </w:rPr>
              <w:t>»_</w:t>
            </w:r>
            <w:r w:rsidR="00E96CAD">
              <w:rPr>
                <w:rFonts w:ascii="Arial" w:hAnsi="Arial" w:cs="Arial"/>
              </w:rPr>
              <w:t xml:space="preserve">апреля </w:t>
            </w:r>
            <w:r w:rsidRPr="00913909">
              <w:rPr>
                <w:rFonts w:ascii="Arial" w:hAnsi="Arial" w:cs="Arial"/>
              </w:rPr>
              <w:t>201</w:t>
            </w:r>
            <w:r w:rsidR="00E96CAD">
              <w:rPr>
                <w:rFonts w:ascii="Arial" w:hAnsi="Arial" w:cs="Arial"/>
              </w:rPr>
              <w:t>9</w:t>
            </w:r>
            <w:r w:rsidRPr="00913909">
              <w:rPr>
                <w:rFonts w:ascii="Arial" w:hAnsi="Arial" w:cs="Arial"/>
              </w:rPr>
              <w:t xml:space="preserve"> г. №</w:t>
            </w:r>
            <w:r w:rsidR="00E96CAD">
              <w:rPr>
                <w:rFonts w:ascii="Arial" w:hAnsi="Arial" w:cs="Arial"/>
              </w:rPr>
              <w:t>10</w:t>
            </w:r>
          </w:p>
          <w:p w:rsidR="006405DA" w:rsidRPr="00913909" w:rsidRDefault="006405DA" w:rsidP="00145A86">
            <w:pPr>
              <w:ind w:left="38" w:firstLine="284"/>
              <w:contextualSpacing/>
              <w:jc w:val="left"/>
              <w:rPr>
                <w:rFonts w:ascii="Arial" w:hAnsi="Arial" w:cs="Arial"/>
                <w:b/>
              </w:rPr>
            </w:pPr>
          </w:p>
        </w:tc>
      </w:tr>
      <w:tr w:rsidR="006405DA" w:rsidRPr="00913909" w:rsidTr="006405DA">
        <w:tc>
          <w:tcPr>
            <w:tcW w:w="402" w:type="dxa"/>
          </w:tcPr>
          <w:p w:rsidR="006405DA" w:rsidRPr="00913909" w:rsidRDefault="006405DA" w:rsidP="00913909">
            <w:pPr>
              <w:contextualSpacing/>
              <w:rPr>
                <w:rFonts w:ascii="Arial" w:hAnsi="Arial" w:cs="Arial"/>
              </w:rPr>
            </w:pPr>
            <w:r w:rsidRPr="00913909">
              <w:rPr>
                <w:rFonts w:ascii="Arial" w:hAnsi="Arial" w:cs="Arial"/>
              </w:rPr>
              <w:t>4</w:t>
            </w:r>
          </w:p>
        </w:tc>
        <w:tc>
          <w:tcPr>
            <w:tcW w:w="2117" w:type="dxa"/>
          </w:tcPr>
          <w:p w:rsidR="006405DA" w:rsidRPr="00913909" w:rsidRDefault="006405DA" w:rsidP="00C54E2A">
            <w:pPr>
              <w:ind w:firstLine="0"/>
              <w:contextualSpacing/>
              <w:rPr>
                <w:rFonts w:ascii="Arial" w:hAnsi="Arial" w:cs="Arial"/>
              </w:rPr>
            </w:pPr>
            <w:r w:rsidRPr="00913909">
              <w:rPr>
                <w:rFonts w:ascii="Arial" w:hAnsi="Arial" w:cs="Arial"/>
              </w:rPr>
              <w:t>ВВЕДЕН</w:t>
            </w:r>
          </w:p>
          <w:p w:rsidR="006405DA" w:rsidRPr="00913909" w:rsidRDefault="006405DA" w:rsidP="00C54E2A">
            <w:pPr>
              <w:ind w:firstLine="0"/>
              <w:contextualSpacing/>
              <w:rPr>
                <w:rFonts w:ascii="Arial" w:hAnsi="Arial" w:cs="Arial"/>
              </w:rPr>
            </w:pPr>
          </w:p>
        </w:tc>
        <w:tc>
          <w:tcPr>
            <w:tcW w:w="7052" w:type="dxa"/>
          </w:tcPr>
          <w:p w:rsidR="006405DA" w:rsidRPr="00913909" w:rsidRDefault="006405DA" w:rsidP="00145A86">
            <w:pPr>
              <w:ind w:left="38" w:firstLine="284"/>
              <w:contextualSpacing/>
              <w:jc w:val="left"/>
              <w:rPr>
                <w:rFonts w:ascii="Arial" w:hAnsi="Arial" w:cs="Arial"/>
              </w:rPr>
            </w:pPr>
            <w:r w:rsidRPr="00913909">
              <w:rPr>
                <w:rFonts w:ascii="Arial" w:hAnsi="Arial" w:cs="Arial"/>
              </w:rPr>
              <w:t>ВПЕРВЫЕ</w:t>
            </w:r>
          </w:p>
        </w:tc>
      </w:tr>
    </w:tbl>
    <w:p w:rsidR="006405DA" w:rsidRPr="00913909" w:rsidRDefault="006405DA" w:rsidP="00913909">
      <w:pPr>
        <w:contextualSpacing/>
        <w:rPr>
          <w:rFonts w:ascii="Arial" w:hAnsi="Arial" w:cs="Arial"/>
        </w:rPr>
      </w:pPr>
    </w:p>
    <w:p w:rsidR="006405DA" w:rsidRPr="00913909" w:rsidRDefault="006405DA" w:rsidP="00913909">
      <w:pPr>
        <w:autoSpaceDE w:val="0"/>
        <w:autoSpaceDN w:val="0"/>
        <w:adjustRightInd w:val="0"/>
        <w:ind w:firstLine="709"/>
        <w:rPr>
          <w:rFonts w:ascii="Arial" w:hAnsi="Arial" w:cs="Arial"/>
          <w:i/>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0B47E8" w:rsidRDefault="000B47E8" w:rsidP="00913909">
      <w:pPr>
        <w:rPr>
          <w:rFonts w:ascii="Arial" w:hAnsi="Arial" w:cs="Arial"/>
          <w:color w:val="auto"/>
          <w:sz w:val="28"/>
          <w:szCs w:val="28"/>
        </w:rPr>
      </w:pPr>
    </w:p>
    <w:p w:rsidR="00C07674" w:rsidRDefault="00C07674" w:rsidP="00913909">
      <w:pPr>
        <w:rPr>
          <w:rFonts w:ascii="Arial" w:hAnsi="Arial" w:cs="Arial"/>
          <w:color w:val="auto"/>
          <w:sz w:val="28"/>
          <w:szCs w:val="28"/>
        </w:rPr>
      </w:pPr>
    </w:p>
    <w:p w:rsidR="00C07674" w:rsidRDefault="00C07674" w:rsidP="00913909">
      <w:pPr>
        <w:rPr>
          <w:rFonts w:ascii="Arial" w:hAnsi="Arial" w:cs="Arial"/>
          <w:color w:val="auto"/>
          <w:sz w:val="28"/>
          <w:szCs w:val="28"/>
        </w:rPr>
      </w:pPr>
    </w:p>
    <w:p w:rsidR="00C07674" w:rsidRPr="00913909" w:rsidRDefault="00C07674" w:rsidP="00913909">
      <w:pPr>
        <w:rPr>
          <w:rFonts w:ascii="Arial" w:hAnsi="Arial" w:cs="Arial"/>
          <w:color w:val="auto"/>
          <w:sz w:val="28"/>
          <w:szCs w:val="28"/>
        </w:rPr>
      </w:pPr>
    </w:p>
    <w:p w:rsidR="00145A86" w:rsidRDefault="000B47E8" w:rsidP="00145A86">
      <w:pPr>
        <w:jc w:val="right"/>
        <w:rPr>
          <w:rFonts w:ascii="Arial" w:hAnsi="Arial" w:cs="Arial"/>
          <w:color w:val="auto"/>
          <w:sz w:val="28"/>
          <w:szCs w:val="28"/>
        </w:rPr>
      </w:pPr>
      <w:r w:rsidRPr="00E96CAD">
        <w:rPr>
          <w:rFonts w:ascii="Arial" w:hAnsi="Arial" w:cs="Arial"/>
          <w:color w:val="auto"/>
          <w:szCs w:val="28"/>
        </w:rPr>
        <w:t xml:space="preserve">© </w:t>
      </w:r>
      <w:r w:rsidRPr="00145A86">
        <w:rPr>
          <w:rFonts w:ascii="Arial" w:hAnsi="Arial" w:cs="Arial"/>
          <w:color w:val="auto"/>
          <w:szCs w:val="28"/>
        </w:rPr>
        <w:t>СРО «СОЮЗДОРСТРОЙ», 2019</w:t>
      </w:r>
    </w:p>
    <w:p w:rsidR="00145A86" w:rsidRDefault="00145A86" w:rsidP="00145A86">
      <w:pPr>
        <w:jc w:val="right"/>
        <w:rPr>
          <w:rFonts w:ascii="Arial" w:hAnsi="Arial" w:cs="Arial"/>
          <w:color w:val="auto"/>
          <w:sz w:val="28"/>
          <w:szCs w:val="28"/>
        </w:rPr>
      </w:pPr>
    </w:p>
    <w:p w:rsidR="000B47E8" w:rsidRPr="00913909" w:rsidRDefault="000B47E8" w:rsidP="00913909">
      <w:pPr>
        <w:jc w:val="center"/>
        <w:rPr>
          <w:rFonts w:ascii="Arial" w:hAnsi="Arial" w:cs="Arial"/>
          <w:i/>
          <w:color w:val="auto"/>
        </w:rPr>
      </w:pPr>
      <w:r w:rsidRPr="00913909">
        <w:rPr>
          <w:rFonts w:ascii="Arial" w:hAnsi="Arial" w:cs="Arial"/>
          <w:i/>
          <w:color w:val="auto"/>
        </w:rPr>
        <w:t>Распространение настоящего стандарта осуществляется в соответствии</w:t>
      </w:r>
    </w:p>
    <w:p w:rsidR="000B47E8" w:rsidRPr="00913909" w:rsidRDefault="000B47E8" w:rsidP="00913909">
      <w:pPr>
        <w:jc w:val="center"/>
        <w:rPr>
          <w:rFonts w:ascii="Arial" w:hAnsi="Arial" w:cs="Arial"/>
          <w:i/>
          <w:color w:val="auto"/>
        </w:rPr>
      </w:pPr>
      <w:r w:rsidRPr="00913909">
        <w:rPr>
          <w:rFonts w:ascii="Arial" w:hAnsi="Arial" w:cs="Arial"/>
          <w:i/>
          <w:color w:val="auto"/>
        </w:rPr>
        <w:t>с действующим законодательством и соблюдением правил,</w:t>
      </w:r>
    </w:p>
    <w:p w:rsidR="00145A86" w:rsidRDefault="000B47E8" w:rsidP="00145A86">
      <w:pPr>
        <w:jc w:val="center"/>
        <w:rPr>
          <w:rFonts w:ascii="Arial" w:hAnsi="Arial" w:cs="Arial"/>
          <w:i/>
          <w:color w:val="auto"/>
        </w:rPr>
      </w:pPr>
      <w:r w:rsidRPr="00913909">
        <w:rPr>
          <w:rFonts w:ascii="Arial" w:hAnsi="Arial" w:cs="Arial"/>
          <w:i/>
          <w:color w:val="auto"/>
        </w:rPr>
        <w:t>установленных СРО «СОЮЗДОРСТРОЙ»</w:t>
      </w:r>
      <w:r w:rsidR="00145A86">
        <w:rPr>
          <w:rFonts w:ascii="Arial" w:hAnsi="Arial" w:cs="Arial"/>
          <w:i/>
          <w:color w:val="auto"/>
        </w:rPr>
        <w:br w:type="page"/>
      </w:r>
    </w:p>
    <w:p w:rsidR="00AD0ACE" w:rsidRPr="00913909" w:rsidRDefault="00AD0ACE" w:rsidP="00913909">
      <w:pPr>
        <w:tabs>
          <w:tab w:val="center" w:pos="5343"/>
          <w:tab w:val="left" w:pos="8565"/>
        </w:tabs>
        <w:spacing w:before="240" w:after="120"/>
        <w:ind w:right="-1049" w:firstLine="0"/>
        <w:jc w:val="center"/>
        <w:rPr>
          <w:rFonts w:ascii="Arial" w:hAnsi="Arial" w:cs="Arial"/>
          <w:b/>
          <w:szCs w:val="28"/>
        </w:rPr>
      </w:pPr>
      <w:r w:rsidRPr="00913909">
        <w:rPr>
          <w:rFonts w:ascii="Arial" w:hAnsi="Arial" w:cs="Arial"/>
          <w:b/>
          <w:szCs w:val="28"/>
        </w:rPr>
        <w:lastRenderedPageBreak/>
        <w:t>Содержание</w:t>
      </w:r>
    </w:p>
    <w:tbl>
      <w:tblPr>
        <w:tblW w:w="9039" w:type="dxa"/>
        <w:tblInd w:w="587" w:type="dxa"/>
        <w:tblLayout w:type="fixed"/>
        <w:tblLook w:val="04A0" w:firstRow="1" w:lastRow="0" w:firstColumn="1" w:lastColumn="0" w:noHBand="0" w:noVBand="1"/>
      </w:tblPr>
      <w:tblGrid>
        <w:gridCol w:w="396"/>
        <w:gridCol w:w="7650"/>
        <w:gridCol w:w="993"/>
      </w:tblGrid>
      <w:tr w:rsidR="00913909" w:rsidRPr="00913909" w:rsidTr="0020332E">
        <w:tc>
          <w:tcPr>
            <w:tcW w:w="396" w:type="dxa"/>
          </w:tcPr>
          <w:p w:rsidR="00913909" w:rsidRPr="00913909" w:rsidRDefault="00843E28" w:rsidP="00913909">
            <w:pPr>
              <w:tabs>
                <w:tab w:val="left" w:pos="0"/>
                <w:tab w:val="left" w:pos="567"/>
                <w:tab w:val="left" w:pos="631"/>
              </w:tabs>
              <w:ind w:hanging="142"/>
              <w:jc w:val="center"/>
              <w:rPr>
                <w:rFonts w:ascii="Arial" w:hAnsi="Arial" w:cs="Arial"/>
              </w:rPr>
            </w:pPr>
            <w:r>
              <w:rPr>
                <w:rFonts w:ascii="Arial" w:hAnsi="Arial" w:cs="Arial"/>
              </w:rPr>
              <w:t>1</w:t>
            </w:r>
          </w:p>
        </w:tc>
        <w:tc>
          <w:tcPr>
            <w:tcW w:w="7650" w:type="dxa"/>
          </w:tcPr>
          <w:p w:rsidR="00913909" w:rsidRPr="00913909" w:rsidRDefault="00913909" w:rsidP="00913909">
            <w:pPr>
              <w:tabs>
                <w:tab w:val="left" w:pos="284"/>
                <w:tab w:val="left" w:pos="567"/>
              </w:tabs>
              <w:ind w:firstLine="0"/>
              <w:jc w:val="left"/>
              <w:rPr>
                <w:rFonts w:ascii="Arial" w:hAnsi="Arial" w:cs="Arial"/>
              </w:rPr>
            </w:pPr>
            <w:r>
              <w:rPr>
                <w:rFonts w:ascii="Arial" w:hAnsi="Arial" w:cs="Arial"/>
              </w:rPr>
              <w:t>Область применения</w:t>
            </w:r>
          </w:p>
        </w:tc>
        <w:tc>
          <w:tcPr>
            <w:tcW w:w="993" w:type="dxa"/>
          </w:tcPr>
          <w:p w:rsidR="00913909" w:rsidRPr="00843E28" w:rsidRDefault="00843E28" w:rsidP="00913909">
            <w:pPr>
              <w:tabs>
                <w:tab w:val="left" w:pos="284"/>
                <w:tab w:val="left" w:pos="567"/>
              </w:tabs>
              <w:ind w:firstLine="0"/>
              <w:jc w:val="center"/>
              <w:rPr>
                <w:rFonts w:ascii="Arial" w:hAnsi="Arial" w:cs="Arial"/>
              </w:rPr>
            </w:pPr>
            <w:r>
              <w:rPr>
                <w:rFonts w:ascii="Arial" w:hAnsi="Arial" w:cs="Arial"/>
              </w:rPr>
              <w:t>1</w:t>
            </w:r>
          </w:p>
        </w:tc>
      </w:tr>
      <w:tr w:rsidR="00913909" w:rsidRPr="00913909" w:rsidTr="0020332E">
        <w:tc>
          <w:tcPr>
            <w:tcW w:w="396" w:type="dxa"/>
          </w:tcPr>
          <w:p w:rsidR="00913909" w:rsidRPr="00913909" w:rsidRDefault="00843E28" w:rsidP="00913909">
            <w:pPr>
              <w:tabs>
                <w:tab w:val="left" w:pos="0"/>
                <w:tab w:val="left" w:pos="567"/>
                <w:tab w:val="left" w:pos="631"/>
              </w:tabs>
              <w:ind w:hanging="142"/>
              <w:jc w:val="center"/>
              <w:rPr>
                <w:rFonts w:ascii="Arial" w:hAnsi="Arial" w:cs="Arial"/>
              </w:rPr>
            </w:pPr>
            <w:r>
              <w:rPr>
                <w:rFonts w:ascii="Arial" w:hAnsi="Arial" w:cs="Arial"/>
              </w:rPr>
              <w:t>2</w:t>
            </w:r>
          </w:p>
        </w:tc>
        <w:tc>
          <w:tcPr>
            <w:tcW w:w="7650" w:type="dxa"/>
          </w:tcPr>
          <w:p w:rsidR="00913909" w:rsidRPr="00913909" w:rsidRDefault="00913909" w:rsidP="00913909">
            <w:pPr>
              <w:tabs>
                <w:tab w:val="left" w:pos="284"/>
                <w:tab w:val="left" w:pos="567"/>
              </w:tabs>
              <w:ind w:firstLine="0"/>
              <w:jc w:val="left"/>
              <w:rPr>
                <w:rFonts w:ascii="Arial" w:hAnsi="Arial" w:cs="Arial"/>
              </w:rPr>
            </w:pPr>
            <w:r w:rsidRPr="00913909">
              <w:rPr>
                <w:rFonts w:ascii="Arial" w:hAnsi="Arial" w:cs="Arial"/>
              </w:rPr>
              <w:t>Общие положения ……………………………………………………</w:t>
            </w:r>
            <w:r w:rsidR="00843E28">
              <w:rPr>
                <w:rFonts w:ascii="Arial" w:hAnsi="Arial" w:cs="Arial"/>
              </w:rPr>
              <w:t>…</w:t>
            </w:r>
            <w:r w:rsidRPr="00913909">
              <w:rPr>
                <w:rFonts w:ascii="Arial" w:hAnsi="Arial" w:cs="Arial"/>
              </w:rPr>
              <w:t>…</w:t>
            </w:r>
          </w:p>
        </w:tc>
        <w:tc>
          <w:tcPr>
            <w:tcW w:w="993" w:type="dxa"/>
          </w:tcPr>
          <w:p w:rsidR="00913909" w:rsidRPr="00843E28" w:rsidRDefault="00843E28" w:rsidP="00913909">
            <w:pPr>
              <w:tabs>
                <w:tab w:val="left" w:pos="284"/>
                <w:tab w:val="left" w:pos="317"/>
              </w:tabs>
              <w:ind w:firstLine="0"/>
              <w:jc w:val="center"/>
              <w:rPr>
                <w:rFonts w:ascii="Arial" w:hAnsi="Arial" w:cs="Arial"/>
              </w:rPr>
            </w:pPr>
            <w:r>
              <w:rPr>
                <w:rFonts w:ascii="Arial" w:hAnsi="Arial" w:cs="Arial"/>
              </w:rPr>
              <w:t>1</w:t>
            </w:r>
          </w:p>
        </w:tc>
      </w:tr>
      <w:tr w:rsidR="00913909" w:rsidRPr="00913909" w:rsidTr="0020332E">
        <w:tc>
          <w:tcPr>
            <w:tcW w:w="396" w:type="dxa"/>
          </w:tcPr>
          <w:p w:rsidR="00913909" w:rsidRPr="00913909" w:rsidRDefault="00004B19" w:rsidP="00913909">
            <w:pPr>
              <w:tabs>
                <w:tab w:val="left" w:pos="-79"/>
                <w:tab w:val="left" w:pos="0"/>
                <w:tab w:val="left" w:pos="567"/>
                <w:tab w:val="left" w:pos="631"/>
              </w:tabs>
              <w:ind w:hanging="142"/>
              <w:jc w:val="center"/>
              <w:rPr>
                <w:rFonts w:ascii="Arial" w:hAnsi="Arial" w:cs="Arial"/>
              </w:rPr>
            </w:pPr>
            <w:r>
              <w:rPr>
                <w:rFonts w:ascii="Arial" w:hAnsi="Arial" w:cs="Arial"/>
              </w:rPr>
              <w:t>3</w:t>
            </w:r>
          </w:p>
        </w:tc>
        <w:tc>
          <w:tcPr>
            <w:tcW w:w="7650" w:type="dxa"/>
          </w:tcPr>
          <w:p w:rsidR="00913909" w:rsidRPr="00913909" w:rsidRDefault="00913909" w:rsidP="00913909">
            <w:pPr>
              <w:tabs>
                <w:tab w:val="left" w:pos="284"/>
                <w:tab w:val="left" w:pos="567"/>
              </w:tabs>
              <w:ind w:firstLine="0"/>
              <w:jc w:val="left"/>
              <w:rPr>
                <w:rFonts w:ascii="Arial" w:hAnsi="Arial" w:cs="Arial"/>
              </w:rPr>
            </w:pPr>
            <w:r w:rsidRPr="00913909">
              <w:rPr>
                <w:rFonts w:ascii="Arial" w:hAnsi="Arial" w:cs="Arial"/>
              </w:rPr>
              <w:t>Расчет значений показателя тяжести потенциальных негативных последствий …………………………………………………….………….</w:t>
            </w:r>
          </w:p>
        </w:tc>
        <w:tc>
          <w:tcPr>
            <w:tcW w:w="993" w:type="dxa"/>
          </w:tcPr>
          <w:p w:rsidR="00C07674" w:rsidRDefault="00C07674" w:rsidP="00913909">
            <w:pPr>
              <w:tabs>
                <w:tab w:val="left" w:pos="284"/>
                <w:tab w:val="left" w:pos="567"/>
              </w:tabs>
              <w:ind w:firstLine="0"/>
              <w:jc w:val="center"/>
              <w:rPr>
                <w:rFonts w:ascii="Arial" w:hAnsi="Arial" w:cs="Arial"/>
              </w:rPr>
            </w:pPr>
          </w:p>
          <w:p w:rsidR="00913909" w:rsidRPr="00913909" w:rsidRDefault="00843E28" w:rsidP="00913909">
            <w:pPr>
              <w:tabs>
                <w:tab w:val="left" w:pos="284"/>
                <w:tab w:val="left" w:pos="567"/>
              </w:tabs>
              <w:ind w:firstLine="0"/>
              <w:jc w:val="center"/>
              <w:rPr>
                <w:rFonts w:ascii="Arial" w:hAnsi="Arial" w:cs="Arial"/>
              </w:rPr>
            </w:pPr>
            <w:r>
              <w:rPr>
                <w:rFonts w:ascii="Arial" w:hAnsi="Arial" w:cs="Arial"/>
              </w:rPr>
              <w:t>3</w:t>
            </w:r>
          </w:p>
        </w:tc>
      </w:tr>
      <w:tr w:rsidR="00913909" w:rsidRPr="00913909" w:rsidTr="0020332E">
        <w:trPr>
          <w:trHeight w:val="382"/>
        </w:trPr>
        <w:tc>
          <w:tcPr>
            <w:tcW w:w="396" w:type="dxa"/>
          </w:tcPr>
          <w:p w:rsidR="00913909" w:rsidRPr="00913909" w:rsidRDefault="00004B19" w:rsidP="00913909">
            <w:pPr>
              <w:tabs>
                <w:tab w:val="left" w:pos="-79"/>
                <w:tab w:val="left" w:pos="0"/>
                <w:tab w:val="left" w:pos="567"/>
                <w:tab w:val="left" w:pos="631"/>
              </w:tabs>
              <w:ind w:hanging="142"/>
              <w:jc w:val="center"/>
              <w:rPr>
                <w:rFonts w:ascii="Arial" w:hAnsi="Arial" w:cs="Arial"/>
              </w:rPr>
            </w:pPr>
            <w:r>
              <w:rPr>
                <w:rFonts w:ascii="Arial" w:hAnsi="Arial" w:cs="Arial"/>
              </w:rPr>
              <w:t>4</w:t>
            </w:r>
          </w:p>
        </w:tc>
        <w:tc>
          <w:tcPr>
            <w:tcW w:w="7650" w:type="dxa"/>
          </w:tcPr>
          <w:p w:rsidR="00913909" w:rsidRPr="00913909" w:rsidRDefault="00913909" w:rsidP="00913909">
            <w:pPr>
              <w:tabs>
                <w:tab w:val="left" w:pos="284"/>
                <w:tab w:val="left" w:pos="567"/>
              </w:tabs>
              <w:ind w:firstLine="0"/>
              <w:jc w:val="left"/>
              <w:rPr>
                <w:rFonts w:ascii="Arial" w:hAnsi="Arial" w:cs="Arial"/>
              </w:rPr>
            </w:pPr>
            <w:r w:rsidRPr="00913909">
              <w:rPr>
                <w:rFonts w:ascii="Arial" w:hAnsi="Arial" w:cs="Arial"/>
              </w:rPr>
              <w:t xml:space="preserve">Расчет </w:t>
            </w:r>
            <w:proofErr w:type="gramStart"/>
            <w:r w:rsidRPr="00913909">
              <w:rPr>
                <w:rFonts w:ascii="Arial" w:hAnsi="Arial" w:cs="Arial"/>
              </w:rPr>
              <w:t>значений показателей вероятности несоблюдения обязательных требований</w:t>
            </w:r>
            <w:proofErr w:type="gramEnd"/>
            <w:r w:rsidRPr="00913909">
              <w:rPr>
                <w:rFonts w:ascii="Arial" w:hAnsi="Arial" w:cs="Arial"/>
              </w:rPr>
              <w:t xml:space="preserve"> ……………….………………………………</w:t>
            </w:r>
          </w:p>
        </w:tc>
        <w:tc>
          <w:tcPr>
            <w:tcW w:w="993" w:type="dxa"/>
          </w:tcPr>
          <w:p w:rsidR="00C07674" w:rsidRDefault="00C07674" w:rsidP="00913909">
            <w:pPr>
              <w:tabs>
                <w:tab w:val="left" w:pos="284"/>
                <w:tab w:val="left" w:pos="459"/>
              </w:tabs>
              <w:ind w:firstLine="0"/>
              <w:jc w:val="center"/>
              <w:rPr>
                <w:rFonts w:ascii="Arial" w:hAnsi="Arial" w:cs="Arial"/>
              </w:rPr>
            </w:pPr>
          </w:p>
          <w:p w:rsidR="00913909" w:rsidRPr="00913909" w:rsidRDefault="00843E28" w:rsidP="00913909">
            <w:pPr>
              <w:tabs>
                <w:tab w:val="left" w:pos="284"/>
                <w:tab w:val="left" w:pos="459"/>
              </w:tabs>
              <w:ind w:firstLine="0"/>
              <w:jc w:val="center"/>
              <w:rPr>
                <w:rFonts w:ascii="Arial" w:hAnsi="Arial" w:cs="Arial"/>
              </w:rPr>
            </w:pPr>
            <w:r>
              <w:rPr>
                <w:rFonts w:ascii="Arial" w:hAnsi="Arial" w:cs="Arial"/>
              </w:rPr>
              <w:t>8</w:t>
            </w:r>
          </w:p>
        </w:tc>
      </w:tr>
      <w:tr w:rsidR="00913909" w:rsidRPr="00913909" w:rsidTr="0020332E">
        <w:trPr>
          <w:trHeight w:val="292"/>
        </w:trPr>
        <w:tc>
          <w:tcPr>
            <w:tcW w:w="396" w:type="dxa"/>
          </w:tcPr>
          <w:p w:rsidR="00913909" w:rsidRPr="00913909" w:rsidRDefault="00004B19" w:rsidP="00913909">
            <w:pPr>
              <w:tabs>
                <w:tab w:val="left" w:pos="-79"/>
                <w:tab w:val="left" w:pos="0"/>
                <w:tab w:val="left" w:pos="567"/>
                <w:tab w:val="left" w:pos="631"/>
              </w:tabs>
              <w:ind w:hanging="142"/>
              <w:jc w:val="center"/>
              <w:rPr>
                <w:rFonts w:ascii="Arial" w:hAnsi="Arial" w:cs="Arial"/>
              </w:rPr>
            </w:pPr>
            <w:r>
              <w:rPr>
                <w:rFonts w:ascii="Arial" w:hAnsi="Arial" w:cs="Arial"/>
              </w:rPr>
              <w:t>5</w:t>
            </w:r>
          </w:p>
        </w:tc>
        <w:tc>
          <w:tcPr>
            <w:tcW w:w="7650" w:type="dxa"/>
          </w:tcPr>
          <w:p w:rsidR="00913909" w:rsidRPr="00913909" w:rsidRDefault="00913909" w:rsidP="00843E28">
            <w:pPr>
              <w:tabs>
                <w:tab w:val="left" w:pos="284"/>
                <w:tab w:val="left" w:pos="567"/>
              </w:tabs>
              <w:ind w:firstLine="0"/>
              <w:rPr>
                <w:rFonts w:ascii="Arial" w:hAnsi="Arial" w:cs="Arial"/>
              </w:rPr>
            </w:pPr>
            <w:r w:rsidRPr="00913909">
              <w:rPr>
                <w:rFonts w:ascii="Arial" w:hAnsi="Arial" w:cs="Arial"/>
              </w:rPr>
              <w:t xml:space="preserve">Применение результатов расчета значений показателей </w:t>
            </w:r>
            <w:proofErr w:type="gramStart"/>
            <w:r w:rsidRPr="00913909">
              <w:rPr>
                <w:rFonts w:ascii="Arial" w:hAnsi="Arial" w:cs="Arial"/>
              </w:rPr>
              <w:t>риск-ориентированного</w:t>
            </w:r>
            <w:proofErr w:type="gramEnd"/>
            <w:r w:rsidRPr="00913909">
              <w:rPr>
                <w:rFonts w:ascii="Arial" w:hAnsi="Arial" w:cs="Arial"/>
              </w:rPr>
              <w:t xml:space="preserve"> подхода…….…</w:t>
            </w:r>
            <w:r w:rsidR="00843E28">
              <w:rPr>
                <w:rFonts w:ascii="Arial" w:hAnsi="Arial" w:cs="Arial"/>
              </w:rPr>
              <w:t>.</w:t>
            </w:r>
            <w:r w:rsidRPr="00913909">
              <w:rPr>
                <w:rFonts w:ascii="Arial" w:hAnsi="Arial" w:cs="Arial"/>
              </w:rPr>
              <w:t>……………………..………</w:t>
            </w:r>
            <w:r w:rsidR="00843E28">
              <w:rPr>
                <w:rFonts w:ascii="Arial" w:hAnsi="Arial" w:cs="Arial"/>
              </w:rPr>
              <w:t>………</w:t>
            </w:r>
          </w:p>
        </w:tc>
        <w:tc>
          <w:tcPr>
            <w:tcW w:w="993" w:type="dxa"/>
          </w:tcPr>
          <w:p w:rsidR="00843E28" w:rsidRDefault="00843E28" w:rsidP="00913909">
            <w:pPr>
              <w:tabs>
                <w:tab w:val="left" w:pos="567"/>
                <w:tab w:val="left" w:pos="600"/>
              </w:tabs>
              <w:ind w:firstLine="0"/>
              <w:jc w:val="center"/>
              <w:rPr>
                <w:rFonts w:ascii="Arial" w:hAnsi="Arial" w:cs="Arial"/>
              </w:rPr>
            </w:pPr>
          </w:p>
          <w:p w:rsidR="00913909" w:rsidRPr="00913909" w:rsidRDefault="00843E28" w:rsidP="00913909">
            <w:pPr>
              <w:tabs>
                <w:tab w:val="left" w:pos="567"/>
                <w:tab w:val="left" w:pos="600"/>
              </w:tabs>
              <w:ind w:firstLine="0"/>
              <w:jc w:val="center"/>
              <w:rPr>
                <w:rFonts w:ascii="Arial" w:hAnsi="Arial" w:cs="Arial"/>
              </w:rPr>
            </w:pPr>
            <w:r>
              <w:rPr>
                <w:rFonts w:ascii="Arial" w:hAnsi="Arial" w:cs="Arial"/>
              </w:rPr>
              <w:t>16</w:t>
            </w:r>
          </w:p>
        </w:tc>
      </w:tr>
      <w:tr w:rsidR="00913909" w:rsidRPr="00913909" w:rsidTr="0020332E">
        <w:tc>
          <w:tcPr>
            <w:tcW w:w="396" w:type="dxa"/>
          </w:tcPr>
          <w:p w:rsidR="00913909" w:rsidRPr="00913909" w:rsidRDefault="00843E28" w:rsidP="00913909">
            <w:pPr>
              <w:tabs>
                <w:tab w:val="left" w:pos="-79"/>
                <w:tab w:val="left" w:pos="0"/>
                <w:tab w:val="left" w:pos="567"/>
                <w:tab w:val="left" w:pos="631"/>
              </w:tabs>
              <w:ind w:hanging="142"/>
              <w:jc w:val="center"/>
              <w:rPr>
                <w:rFonts w:ascii="Arial" w:hAnsi="Arial" w:cs="Arial"/>
              </w:rPr>
            </w:pPr>
            <w:r>
              <w:rPr>
                <w:rFonts w:ascii="Arial" w:hAnsi="Arial" w:cs="Arial"/>
              </w:rPr>
              <w:t>6</w:t>
            </w:r>
          </w:p>
        </w:tc>
        <w:tc>
          <w:tcPr>
            <w:tcW w:w="7650" w:type="dxa"/>
          </w:tcPr>
          <w:p w:rsidR="00913909" w:rsidRPr="00913909" w:rsidRDefault="00843E28" w:rsidP="00913909">
            <w:pPr>
              <w:tabs>
                <w:tab w:val="left" w:pos="284"/>
                <w:tab w:val="left" w:pos="567"/>
              </w:tabs>
              <w:ind w:firstLine="0"/>
              <w:jc w:val="left"/>
              <w:rPr>
                <w:rFonts w:ascii="Arial" w:hAnsi="Arial" w:cs="Arial"/>
              </w:rPr>
            </w:pPr>
            <w:r w:rsidRPr="00843E28">
              <w:rPr>
                <w:rFonts w:ascii="Arial" w:hAnsi="Arial" w:cs="Arial"/>
              </w:rPr>
              <w:t>Пример расчета периодичности мероприятий по контролю члена Союза</w:t>
            </w:r>
            <w:r>
              <w:rPr>
                <w:rFonts w:ascii="Arial" w:hAnsi="Arial" w:cs="Arial"/>
              </w:rPr>
              <w:t>………………………………………………………………….........</w:t>
            </w:r>
          </w:p>
        </w:tc>
        <w:tc>
          <w:tcPr>
            <w:tcW w:w="993" w:type="dxa"/>
          </w:tcPr>
          <w:p w:rsidR="00843E28" w:rsidRDefault="00843E28" w:rsidP="00843E28">
            <w:pPr>
              <w:tabs>
                <w:tab w:val="left" w:pos="284"/>
                <w:tab w:val="left" w:pos="567"/>
              </w:tabs>
              <w:ind w:firstLine="0"/>
              <w:jc w:val="center"/>
              <w:rPr>
                <w:rFonts w:ascii="Arial" w:hAnsi="Arial" w:cs="Arial"/>
              </w:rPr>
            </w:pPr>
          </w:p>
          <w:p w:rsidR="00913909" w:rsidRPr="00913909" w:rsidRDefault="00843E28" w:rsidP="00510AC5">
            <w:pPr>
              <w:tabs>
                <w:tab w:val="left" w:pos="284"/>
                <w:tab w:val="left" w:pos="567"/>
              </w:tabs>
              <w:ind w:firstLine="0"/>
              <w:jc w:val="center"/>
              <w:rPr>
                <w:rFonts w:ascii="Arial" w:hAnsi="Arial" w:cs="Arial"/>
              </w:rPr>
            </w:pPr>
            <w:r>
              <w:rPr>
                <w:rFonts w:ascii="Arial" w:hAnsi="Arial" w:cs="Arial"/>
              </w:rPr>
              <w:t>1</w:t>
            </w:r>
            <w:r w:rsidR="00510AC5">
              <w:rPr>
                <w:rFonts w:ascii="Arial" w:hAnsi="Arial" w:cs="Arial"/>
              </w:rPr>
              <w:t>7</w:t>
            </w:r>
          </w:p>
        </w:tc>
      </w:tr>
      <w:tr w:rsidR="00913909" w:rsidRPr="00913909" w:rsidTr="0020332E">
        <w:trPr>
          <w:trHeight w:val="507"/>
        </w:trPr>
        <w:tc>
          <w:tcPr>
            <w:tcW w:w="396" w:type="dxa"/>
          </w:tcPr>
          <w:p w:rsidR="00913909" w:rsidRPr="00913909" w:rsidRDefault="00913909" w:rsidP="00913909">
            <w:pPr>
              <w:tabs>
                <w:tab w:val="left" w:pos="-79"/>
                <w:tab w:val="left" w:pos="0"/>
                <w:tab w:val="left" w:pos="567"/>
                <w:tab w:val="left" w:pos="631"/>
              </w:tabs>
              <w:ind w:hanging="142"/>
              <w:jc w:val="center"/>
              <w:rPr>
                <w:rFonts w:ascii="Arial" w:hAnsi="Arial" w:cs="Arial"/>
              </w:rPr>
            </w:pPr>
          </w:p>
        </w:tc>
        <w:tc>
          <w:tcPr>
            <w:tcW w:w="7650" w:type="dxa"/>
          </w:tcPr>
          <w:p w:rsidR="00913909" w:rsidRPr="00913909" w:rsidRDefault="00913909" w:rsidP="00913909">
            <w:pPr>
              <w:ind w:firstLine="0"/>
              <w:jc w:val="left"/>
              <w:rPr>
                <w:rFonts w:ascii="Arial" w:hAnsi="Arial" w:cs="Arial"/>
                <w:bCs/>
              </w:rPr>
            </w:pPr>
          </w:p>
        </w:tc>
        <w:tc>
          <w:tcPr>
            <w:tcW w:w="993" w:type="dxa"/>
          </w:tcPr>
          <w:p w:rsidR="00913909" w:rsidRPr="00913909" w:rsidRDefault="00913909" w:rsidP="00913909">
            <w:pPr>
              <w:tabs>
                <w:tab w:val="left" w:pos="284"/>
                <w:tab w:val="left" w:pos="567"/>
              </w:tabs>
              <w:ind w:firstLine="0"/>
              <w:jc w:val="center"/>
              <w:rPr>
                <w:rFonts w:ascii="Arial" w:hAnsi="Arial" w:cs="Arial"/>
              </w:rPr>
            </w:pPr>
          </w:p>
        </w:tc>
      </w:tr>
      <w:tr w:rsidR="00913909" w:rsidRPr="00913909" w:rsidTr="0020332E">
        <w:trPr>
          <w:trHeight w:val="469"/>
        </w:trPr>
        <w:tc>
          <w:tcPr>
            <w:tcW w:w="8046" w:type="dxa"/>
            <w:gridSpan w:val="2"/>
          </w:tcPr>
          <w:p w:rsidR="00913909" w:rsidRPr="00913909" w:rsidRDefault="00913909" w:rsidP="00913909">
            <w:pPr>
              <w:tabs>
                <w:tab w:val="left" w:pos="284"/>
                <w:tab w:val="left" w:pos="567"/>
              </w:tabs>
              <w:ind w:firstLine="0"/>
              <w:jc w:val="left"/>
              <w:rPr>
                <w:rFonts w:ascii="Arial" w:hAnsi="Arial" w:cs="Arial"/>
                <w:bCs/>
                <w:highlight w:val="yellow"/>
              </w:rPr>
            </w:pPr>
          </w:p>
        </w:tc>
        <w:tc>
          <w:tcPr>
            <w:tcW w:w="993" w:type="dxa"/>
          </w:tcPr>
          <w:p w:rsidR="00913909" w:rsidRPr="00843E28" w:rsidRDefault="00913909" w:rsidP="00913909">
            <w:pPr>
              <w:tabs>
                <w:tab w:val="left" w:pos="284"/>
                <w:tab w:val="left" w:pos="567"/>
              </w:tabs>
              <w:ind w:firstLine="0"/>
              <w:jc w:val="center"/>
              <w:rPr>
                <w:rFonts w:ascii="Arial" w:hAnsi="Arial" w:cs="Arial"/>
              </w:rPr>
            </w:pPr>
          </w:p>
        </w:tc>
      </w:tr>
      <w:tr w:rsidR="00913909" w:rsidRPr="00913909" w:rsidTr="0020332E">
        <w:tc>
          <w:tcPr>
            <w:tcW w:w="8046" w:type="dxa"/>
            <w:gridSpan w:val="2"/>
          </w:tcPr>
          <w:p w:rsidR="00913909" w:rsidRPr="00913909" w:rsidRDefault="00913909" w:rsidP="00913909">
            <w:pPr>
              <w:tabs>
                <w:tab w:val="left" w:pos="284"/>
                <w:tab w:val="left" w:pos="567"/>
              </w:tabs>
              <w:ind w:firstLine="0"/>
              <w:rPr>
                <w:rFonts w:ascii="Arial" w:hAnsi="Arial" w:cs="Arial"/>
              </w:rPr>
            </w:pPr>
          </w:p>
        </w:tc>
        <w:tc>
          <w:tcPr>
            <w:tcW w:w="993" w:type="dxa"/>
          </w:tcPr>
          <w:p w:rsidR="00913909" w:rsidRPr="00843E28" w:rsidRDefault="00913909" w:rsidP="00913909">
            <w:pPr>
              <w:ind w:firstLine="0"/>
              <w:jc w:val="center"/>
              <w:rPr>
                <w:rFonts w:ascii="Arial" w:hAnsi="Arial" w:cs="Arial"/>
              </w:rPr>
            </w:pPr>
          </w:p>
        </w:tc>
      </w:tr>
    </w:tbl>
    <w:p w:rsidR="00AD0ACE" w:rsidRPr="00913909" w:rsidRDefault="00AD0ACE" w:rsidP="00913909">
      <w:pPr>
        <w:tabs>
          <w:tab w:val="center" w:pos="9498"/>
        </w:tabs>
        <w:ind w:right="-1049" w:firstLine="0"/>
        <w:jc w:val="center"/>
        <w:rPr>
          <w:rFonts w:ascii="Arial" w:hAnsi="Arial" w:cs="Arial"/>
        </w:rPr>
      </w:pPr>
    </w:p>
    <w:p w:rsidR="001F2939" w:rsidRPr="00913909" w:rsidRDefault="000B47E8" w:rsidP="00913909">
      <w:pPr>
        <w:pBdr>
          <w:bottom w:val="single" w:sz="12" w:space="1" w:color="auto"/>
        </w:pBdr>
        <w:jc w:val="center"/>
        <w:rPr>
          <w:rFonts w:ascii="Arial" w:hAnsi="Arial" w:cs="Arial"/>
          <w:i/>
          <w:color w:val="auto"/>
          <w:sz w:val="32"/>
          <w:szCs w:val="32"/>
        </w:rPr>
        <w:sectPr w:rsidR="001F2939" w:rsidRPr="00913909" w:rsidSect="001E0CF5">
          <w:headerReference w:type="even" r:id="rId9"/>
          <w:headerReference w:type="default" r:id="rId10"/>
          <w:footerReference w:type="even" r:id="rId11"/>
          <w:footerReference w:type="default" r:id="rId12"/>
          <w:type w:val="continuous"/>
          <w:pgSz w:w="11909" w:h="16838"/>
          <w:pgMar w:top="1134" w:right="851" w:bottom="1134" w:left="1418" w:header="397" w:footer="567" w:gutter="0"/>
          <w:pgNumType w:fmt="upperRoman" w:start="1"/>
          <w:cols w:space="720"/>
          <w:noEndnote/>
          <w:titlePg/>
          <w:docGrid w:linePitch="360"/>
        </w:sectPr>
      </w:pPr>
      <w:r w:rsidRPr="00913909">
        <w:rPr>
          <w:rFonts w:ascii="Arial" w:hAnsi="Arial" w:cs="Arial"/>
          <w:i/>
          <w:color w:val="auto"/>
          <w:sz w:val="32"/>
          <w:szCs w:val="32"/>
        </w:rPr>
        <w:br w:type="page"/>
      </w:r>
      <w:bookmarkStart w:id="1" w:name="_Toc6390507"/>
    </w:p>
    <w:p w:rsidR="00BD191B" w:rsidRPr="00004B19" w:rsidRDefault="00BD191B" w:rsidP="00913909">
      <w:pPr>
        <w:pBdr>
          <w:bottom w:val="single" w:sz="12" w:space="1" w:color="auto"/>
        </w:pBdr>
        <w:jc w:val="center"/>
        <w:rPr>
          <w:rFonts w:ascii="Arial" w:hAnsi="Arial" w:cs="Arial"/>
          <w:caps/>
          <w:color w:val="auto"/>
          <w:sz w:val="28"/>
          <w:szCs w:val="32"/>
        </w:rPr>
      </w:pPr>
      <w:r w:rsidRPr="00004B19">
        <w:rPr>
          <w:rFonts w:ascii="Arial" w:hAnsi="Arial" w:cs="Arial"/>
          <w:caps/>
          <w:color w:val="auto"/>
          <w:sz w:val="28"/>
          <w:szCs w:val="32"/>
        </w:rPr>
        <w:lastRenderedPageBreak/>
        <w:t>Стандарт саморегулируемой организации «Союз дорожно-транспортных строителей «СОЮЗДОРСТРОЙ»</w:t>
      </w:r>
    </w:p>
    <w:p w:rsidR="00BD191B" w:rsidRPr="00ED2EA4" w:rsidRDefault="00913909" w:rsidP="00913909">
      <w:pPr>
        <w:jc w:val="center"/>
        <w:rPr>
          <w:rFonts w:ascii="Arial" w:hAnsi="Arial" w:cs="Arial"/>
          <w:caps/>
          <w:color w:val="auto"/>
          <w:sz w:val="32"/>
          <w:szCs w:val="32"/>
        </w:rPr>
      </w:pPr>
      <w:r w:rsidRPr="00ED2EA4">
        <w:rPr>
          <w:rFonts w:ascii="Arial" w:hAnsi="Arial" w:cs="Arial"/>
          <w:caps/>
          <w:color w:val="auto"/>
          <w:sz w:val="28"/>
          <w:szCs w:val="32"/>
        </w:rPr>
        <w:t>Система стандартизации СРО «СОЮЗДОРСТРОЙ</w:t>
      </w:r>
      <w:r w:rsidR="00ED2EA4" w:rsidRPr="00ED2EA4">
        <w:rPr>
          <w:rFonts w:ascii="Arial" w:hAnsi="Arial" w:cs="Arial"/>
          <w:caps/>
          <w:color w:val="auto"/>
          <w:sz w:val="28"/>
          <w:szCs w:val="32"/>
        </w:rPr>
        <w:t>»</w:t>
      </w:r>
    </w:p>
    <w:p w:rsidR="00004B19" w:rsidRPr="00ED2EA4" w:rsidRDefault="00004B19" w:rsidP="00004B19">
      <w:pPr>
        <w:pBdr>
          <w:bottom w:val="single" w:sz="4" w:space="1" w:color="auto"/>
        </w:pBdr>
        <w:jc w:val="center"/>
        <w:rPr>
          <w:rFonts w:ascii="Arial" w:hAnsi="Arial" w:cs="Arial"/>
          <w:color w:val="auto"/>
          <w:sz w:val="28"/>
          <w:szCs w:val="32"/>
        </w:rPr>
      </w:pPr>
      <w:r w:rsidRPr="00ED2EA4">
        <w:rPr>
          <w:rFonts w:ascii="Arial" w:hAnsi="Arial" w:cs="Arial"/>
          <w:color w:val="auto"/>
          <w:sz w:val="28"/>
          <w:szCs w:val="32"/>
        </w:rPr>
        <w:t>Методика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СОЮЗДОРСТРОЙ при выполнении строительства, реконструкции, капитального ремонта особо опасных, технически сложных и уникальных объектов</w:t>
      </w:r>
    </w:p>
    <w:p w:rsidR="00BB6ADE" w:rsidRPr="00A36ADF" w:rsidRDefault="00BB6ADE" w:rsidP="00BB6ADE">
      <w:pPr>
        <w:pStyle w:val="a"/>
        <w:numPr>
          <w:ilvl w:val="0"/>
          <w:numId w:val="29"/>
        </w:numPr>
        <w:spacing w:before="240" w:after="120"/>
        <w:ind w:left="0" w:firstLine="510"/>
      </w:pPr>
      <w:bookmarkStart w:id="2" w:name="_Ref516147358"/>
      <w:r w:rsidRPr="00A36ADF">
        <w:t>Область применения</w:t>
      </w:r>
      <w:bookmarkEnd w:id="2"/>
    </w:p>
    <w:p w:rsidR="00BB6ADE" w:rsidRDefault="00BB6ADE" w:rsidP="00BB6ADE">
      <w:pPr>
        <w:pStyle w:val="a8"/>
        <w:numPr>
          <w:ilvl w:val="1"/>
          <w:numId w:val="29"/>
        </w:numPr>
        <w:tabs>
          <w:tab w:val="left" w:pos="6714"/>
        </w:tabs>
        <w:ind w:left="0" w:firstLine="510"/>
        <w:rPr>
          <w:rFonts w:ascii="Arial" w:hAnsi="Arial" w:cs="Arial"/>
          <w:bCs/>
        </w:rPr>
      </w:pPr>
      <w:r w:rsidRPr="00BB6ADE">
        <w:rPr>
          <w:rFonts w:ascii="Arial" w:hAnsi="Arial" w:cs="Arial"/>
          <w:bCs/>
        </w:rPr>
        <w:t>Настоящий стандарт предназначен для членов саморегулируемой организации</w:t>
      </w:r>
      <w:r>
        <w:rPr>
          <w:rFonts w:ascii="Arial" w:hAnsi="Arial" w:cs="Arial"/>
          <w:bCs/>
        </w:rPr>
        <w:t xml:space="preserve"> </w:t>
      </w:r>
      <w:r w:rsidRPr="00BB6ADE">
        <w:rPr>
          <w:rFonts w:ascii="Arial" w:hAnsi="Arial" w:cs="Arial"/>
          <w:bCs/>
        </w:rPr>
        <w:t>Союз дорожно-транспортных строителей «СОЮЗДОРСТРОЙ»</w:t>
      </w:r>
      <w:r w:rsidR="00B26444">
        <w:rPr>
          <w:rFonts w:ascii="Arial" w:hAnsi="Arial" w:cs="Arial"/>
          <w:bCs/>
        </w:rPr>
        <w:t>,</w:t>
      </w:r>
      <w:r w:rsidR="00ED2EA4">
        <w:rPr>
          <w:rFonts w:ascii="Arial" w:hAnsi="Arial" w:cs="Arial"/>
          <w:bCs/>
        </w:rPr>
        <w:t xml:space="preserve"> для работников аппарата СОЮЗДОРСТРОЙ</w:t>
      </w:r>
      <w:r>
        <w:rPr>
          <w:rFonts w:ascii="Arial" w:hAnsi="Arial" w:cs="Arial"/>
          <w:bCs/>
        </w:rPr>
        <w:t>.</w:t>
      </w:r>
    </w:p>
    <w:p w:rsidR="00BB6ADE" w:rsidRDefault="00BB6ADE" w:rsidP="00BB6ADE">
      <w:pPr>
        <w:pStyle w:val="a8"/>
        <w:numPr>
          <w:ilvl w:val="1"/>
          <w:numId w:val="29"/>
        </w:numPr>
        <w:tabs>
          <w:tab w:val="left" w:pos="6714"/>
        </w:tabs>
        <w:ind w:left="0" w:firstLine="510"/>
        <w:rPr>
          <w:rFonts w:ascii="Arial" w:hAnsi="Arial" w:cs="Arial"/>
          <w:bCs/>
        </w:rPr>
      </w:pPr>
      <w:r w:rsidRPr="00BB6ADE">
        <w:rPr>
          <w:rFonts w:ascii="Arial" w:hAnsi="Arial" w:cs="Arial"/>
          <w:bCs/>
        </w:rPr>
        <w:t xml:space="preserve">В </w:t>
      </w:r>
      <w:r>
        <w:rPr>
          <w:rFonts w:ascii="Arial" w:hAnsi="Arial" w:cs="Arial"/>
          <w:bCs/>
        </w:rPr>
        <w:t>стандарте</w:t>
      </w:r>
      <w:r w:rsidRPr="00BB6ADE">
        <w:rPr>
          <w:rFonts w:ascii="Arial" w:hAnsi="Arial" w:cs="Arial"/>
          <w:bCs/>
        </w:rPr>
        <w:t xml:space="preserve"> приведена методика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СОЮЗДОРСТРОЙ при выполнении строительства, реконструкции, капитального ремонта особо опасных, технически сложных и уникальных объектов.</w:t>
      </w:r>
    </w:p>
    <w:p w:rsidR="00E67D60" w:rsidRDefault="00E67D60" w:rsidP="00E67D60">
      <w:pPr>
        <w:pStyle w:val="a8"/>
        <w:numPr>
          <w:ilvl w:val="1"/>
          <w:numId w:val="29"/>
        </w:numPr>
        <w:tabs>
          <w:tab w:val="left" w:pos="6714"/>
        </w:tabs>
        <w:ind w:left="0" w:firstLine="510"/>
        <w:rPr>
          <w:rFonts w:ascii="Arial" w:hAnsi="Arial" w:cs="Arial"/>
          <w:color w:val="auto"/>
        </w:rPr>
      </w:pPr>
      <w:r>
        <w:rPr>
          <w:rFonts w:ascii="Arial" w:hAnsi="Arial" w:cs="Arial"/>
          <w:bCs/>
        </w:rPr>
        <w:t xml:space="preserve">Требования стандарта не устанавливают правила </w:t>
      </w:r>
      <w:proofErr w:type="gramStart"/>
      <w:r>
        <w:rPr>
          <w:rFonts w:ascii="Arial" w:hAnsi="Arial" w:cs="Arial"/>
          <w:bCs/>
        </w:rPr>
        <w:t xml:space="preserve">контроля </w:t>
      </w:r>
      <w:r>
        <w:rPr>
          <w:rFonts w:ascii="Arial" w:hAnsi="Arial" w:cs="Arial"/>
          <w:color w:val="auto"/>
        </w:rPr>
        <w:t>за</w:t>
      </w:r>
      <w:proofErr w:type="gramEnd"/>
      <w:r>
        <w:rPr>
          <w:rFonts w:ascii="Arial" w:hAnsi="Arial" w:cs="Arial"/>
          <w:color w:val="auto"/>
        </w:rPr>
        <w:t xml:space="preserve"> деятельностью членов саморегулируемой организации.</w:t>
      </w:r>
    </w:p>
    <w:p w:rsidR="00DF3737" w:rsidRPr="00DF3737" w:rsidRDefault="00761821" w:rsidP="00E67D60">
      <w:pPr>
        <w:pStyle w:val="a"/>
        <w:numPr>
          <w:ilvl w:val="0"/>
          <w:numId w:val="39"/>
        </w:numPr>
        <w:spacing w:before="240" w:after="120"/>
        <w:ind w:left="0" w:firstLine="510"/>
        <w:rPr>
          <w:color w:val="auto"/>
        </w:rPr>
      </w:pPr>
      <w:bookmarkStart w:id="3" w:name="_Toc6390509"/>
      <w:bookmarkEnd w:id="1"/>
      <w:r w:rsidRPr="00DF3737">
        <w:rPr>
          <w:color w:val="auto"/>
        </w:rPr>
        <w:t>Общие положения</w:t>
      </w:r>
      <w:bookmarkEnd w:id="3"/>
    </w:p>
    <w:p w:rsidR="00552044" w:rsidRPr="00DF3737" w:rsidRDefault="00552044" w:rsidP="00E67D60">
      <w:pPr>
        <w:pStyle w:val="a8"/>
        <w:numPr>
          <w:ilvl w:val="1"/>
          <w:numId w:val="39"/>
        </w:numPr>
        <w:tabs>
          <w:tab w:val="left" w:pos="6714"/>
        </w:tabs>
        <w:ind w:left="0" w:firstLine="510"/>
        <w:rPr>
          <w:rFonts w:ascii="Arial" w:eastAsia="Times New Roman" w:hAnsi="Arial" w:cs="Arial"/>
          <w:bCs/>
          <w:color w:val="auto"/>
        </w:rPr>
      </w:pPr>
      <w:proofErr w:type="gramStart"/>
      <w:r w:rsidRPr="00DF3737">
        <w:rPr>
          <w:rFonts w:ascii="Arial" w:eastAsia="Times New Roman" w:hAnsi="Arial" w:cs="Arial"/>
          <w:bCs/>
          <w:color w:val="auto"/>
        </w:rPr>
        <w:t>Риск-ориентированный</w:t>
      </w:r>
      <w:proofErr w:type="gramEnd"/>
      <w:r w:rsidRPr="00DF3737">
        <w:rPr>
          <w:rFonts w:ascii="Arial" w:eastAsia="Times New Roman" w:hAnsi="Arial" w:cs="Arial"/>
          <w:bCs/>
          <w:color w:val="auto"/>
        </w:rPr>
        <w:t xml:space="preserve"> подход применяется при осуществлении контроля за деятельностью членов Саморегулируемой организации «Союз дорожно-транспортных строителей «СОЮЗДОРСТРОЙ» (Далее – члены Союза), связанной со строительством, реконструкцией, капитальным ремонтом особо опасных, технически сложных и уникальных объектов. </w:t>
      </w:r>
    </w:p>
    <w:p w:rsidR="00552044" w:rsidRPr="00004B19" w:rsidRDefault="00552044" w:rsidP="00E67D60">
      <w:pPr>
        <w:pStyle w:val="a8"/>
        <w:numPr>
          <w:ilvl w:val="1"/>
          <w:numId w:val="39"/>
        </w:numPr>
        <w:tabs>
          <w:tab w:val="left" w:pos="6714"/>
        </w:tabs>
        <w:ind w:left="0" w:firstLine="510"/>
        <w:rPr>
          <w:rFonts w:ascii="Arial" w:eastAsia="Arial" w:hAnsi="Arial" w:cs="Arial"/>
          <w:color w:val="auto"/>
        </w:rPr>
      </w:pPr>
      <w:r w:rsidRPr="00004B19">
        <w:rPr>
          <w:rFonts w:ascii="Arial" w:hAnsi="Arial" w:cs="Arial"/>
          <w:color w:val="auto"/>
        </w:rPr>
        <w:t>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Союза осуществляется по методике, утвержденной Приказом Министерства строительства и жилищно-коммунального хозяйства Российской Федерации от 10.04.2017 г. N 699/</w:t>
      </w:r>
      <w:proofErr w:type="spellStart"/>
      <w:proofErr w:type="gramStart"/>
      <w:r w:rsidRPr="00004B19">
        <w:rPr>
          <w:rFonts w:ascii="Arial" w:hAnsi="Arial" w:cs="Arial"/>
          <w:color w:val="auto"/>
        </w:rPr>
        <w:t>пр</w:t>
      </w:r>
      <w:proofErr w:type="spellEnd"/>
      <w:proofErr w:type="gramEnd"/>
      <w:r w:rsidRPr="00004B19">
        <w:rPr>
          <w:rFonts w:ascii="Arial" w:hAnsi="Arial" w:cs="Arial"/>
          <w:color w:val="auto"/>
        </w:rPr>
        <w:t xml:space="preserve"> "Об </w:t>
      </w:r>
      <w:r w:rsidRPr="00004B19">
        <w:rPr>
          <w:rFonts w:ascii="Arial" w:hAnsi="Arial" w:cs="Arial"/>
          <w:color w:val="auto"/>
        </w:rPr>
        <w:lastRenderedPageBreak/>
        <w:t xml:space="preserve">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особо опасных, технически сложных и уникальных объектов" (далее – методика расчета значений показателей </w:t>
      </w:r>
      <w:proofErr w:type="gramStart"/>
      <w:r w:rsidRPr="00004B19">
        <w:rPr>
          <w:rFonts w:ascii="Arial" w:hAnsi="Arial" w:cs="Arial"/>
          <w:color w:val="auto"/>
        </w:rPr>
        <w:t>риск-ориентированного</w:t>
      </w:r>
      <w:proofErr w:type="gramEnd"/>
      <w:r w:rsidRPr="00004B19">
        <w:rPr>
          <w:rFonts w:ascii="Arial" w:hAnsi="Arial" w:cs="Arial"/>
          <w:color w:val="auto"/>
        </w:rPr>
        <w:t xml:space="preserve"> подхода).</w:t>
      </w:r>
    </w:p>
    <w:p w:rsidR="00552044" w:rsidRPr="00DF3737" w:rsidRDefault="00552044" w:rsidP="00E67D60">
      <w:pPr>
        <w:pStyle w:val="a8"/>
        <w:numPr>
          <w:ilvl w:val="1"/>
          <w:numId w:val="39"/>
        </w:numPr>
        <w:tabs>
          <w:tab w:val="left" w:pos="6714"/>
        </w:tabs>
        <w:ind w:left="0" w:firstLine="510"/>
        <w:rPr>
          <w:rFonts w:ascii="Arial" w:hAnsi="Arial" w:cs="Arial"/>
          <w:color w:val="auto"/>
        </w:rPr>
      </w:pPr>
      <w:proofErr w:type="gramStart"/>
      <w:r w:rsidRPr="00DF3737">
        <w:rPr>
          <w:rFonts w:ascii="Arial" w:hAnsi="Arial" w:cs="Arial"/>
          <w:color w:val="auto"/>
        </w:rPr>
        <w:t xml:space="preserve">Методика расчета значений показателей риск-ориентированного подхода </w:t>
      </w:r>
      <w:r w:rsidR="00B62DAB" w:rsidRPr="00DF3737">
        <w:rPr>
          <w:rFonts w:ascii="Arial" w:hAnsi="Arial" w:cs="Arial"/>
          <w:color w:val="auto"/>
        </w:rPr>
        <w:t xml:space="preserve">(далее - методика) </w:t>
      </w:r>
      <w:r w:rsidRPr="00DF3737">
        <w:rPr>
          <w:rFonts w:ascii="Arial" w:hAnsi="Arial" w:cs="Arial"/>
          <w:color w:val="auto"/>
        </w:rPr>
        <w:t>используется для определения риска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(далее - охраняемые законом ценности) при нарушении членом Союза, который осуществляет строительство, реконструкцию, капитальный ремонт особо опасных, технически сложных и уникальных объектов</w:t>
      </w:r>
      <w:proofErr w:type="gramEnd"/>
      <w:r w:rsidRPr="00DF3737">
        <w:rPr>
          <w:rFonts w:ascii="Arial" w:hAnsi="Arial" w:cs="Arial"/>
          <w:color w:val="auto"/>
        </w:rPr>
        <w:t xml:space="preserve">, </w:t>
      </w:r>
      <w:proofErr w:type="gramStart"/>
      <w:r w:rsidRPr="00DF3737">
        <w:rPr>
          <w:rFonts w:ascii="Arial" w:hAnsi="Arial" w:cs="Arial"/>
          <w:color w:val="auto"/>
        </w:rPr>
        <w:t>указанных в статье 48.1 Градостроительного кодекса Российской Федерации (далее - объект контроля), требований стандартов Союза, требований, установленных законодательством Российской Федерации о градостроительной деятельности,                о техническом регулировании, включая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(далее – обязательные требования).</w:t>
      </w:r>
      <w:proofErr w:type="gramEnd"/>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Критерии отнесения объектов контроля к категориям риска учитывают тяжесть потенциальных негативных последствий возможного несоблюдения объектом контроля обязательных требований и вероятность несоблюдения объектов контроля обязательных требований.</w:t>
      </w:r>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Оценка деятельности объекта контроля в зависимости от степени тяжести потенциальных негативных последствий реализации риска, обусловленных причинением вреда (нанесения ущерба) охраняемым законом ценностям, осуществляется Союзом с учетом тяжести потенциальных негативных последствий возможного несоблюдения объектом контроля обязательных требований и (или) вероятности их несоблюдения.</w:t>
      </w:r>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lastRenderedPageBreak/>
        <w:t>Основными показателями категорий рисков являются:</w:t>
      </w:r>
    </w:p>
    <w:p w:rsidR="00552044" w:rsidRPr="00004B19" w:rsidRDefault="00552044" w:rsidP="00E67D60">
      <w:pPr>
        <w:pStyle w:val="a8"/>
        <w:numPr>
          <w:ilvl w:val="2"/>
          <w:numId w:val="39"/>
        </w:numPr>
        <w:ind w:left="0" w:firstLine="426"/>
        <w:rPr>
          <w:rFonts w:ascii="Arial" w:hAnsi="Arial" w:cs="Arial"/>
          <w:color w:val="auto"/>
        </w:rPr>
      </w:pPr>
      <w:r w:rsidRPr="00004B19">
        <w:rPr>
          <w:rFonts w:ascii="Arial" w:hAnsi="Arial" w:cs="Arial"/>
          <w:color w:val="auto"/>
        </w:rPr>
        <w:t>показатель, используемый для оценки тяжести потенциальных негативных последствий возможного несоблюдения объектом контроля обязательных требований (далее - показатель тяжести потенциальных негативных последствий);</w:t>
      </w:r>
    </w:p>
    <w:p w:rsidR="00552044" w:rsidRPr="00004B19" w:rsidRDefault="00552044" w:rsidP="00E67D60">
      <w:pPr>
        <w:pStyle w:val="a8"/>
        <w:numPr>
          <w:ilvl w:val="2"/>
          <w:numId w:val="39"/>
        </w:numPr>
        <w:ind w:left="0" w:firstLine="426"/>
        <w:rPr>
          <w:rFonts w:ascii="Arial" w:hAnsi="Arial" w:cs="Arial"/>
          <w:color w:val="auto"/>
        </w:rPr>
      </w:pPr>
      <w:r w:rsidRPr="00004B19">
        <w:rPr>
          <w:rFonts w:ascii="Arial" w:hAnsi="Arial" w:cs="Arial"/>
          <w:color w:val="auto"/>
        </w:rPr>
        <w:t>показатель, используемый для оценки вероятности несоблюдения объектом контроля обязательных требований (далее - показатель вероятности несоблюдения обязательных требований).</w:t>
      </w:r>
    </w:p>
    <w:p w:rsidR="00552044" w:rsidRPr="00004B19" w:rsidRDefault="00552044" w:rsidP="00E67D60">
      <w:pPr>
        <w:pStyle w:val="a8"/>
        <w:numPr>
          <w:ilvl w:val="2"/>
          <w:numId w:val="39"/>
        </w:numPr>
        <w:ind w:left="0" w:firstLine="426"/>
        <w:rPr>
          <w:rFonts w:ascii="Arial" w:hAnsi="Arial" w:cs="Arial"/>
          <w:color w:val="auto"/>
        </w:rPr>
      </w:pPr>
      <w:r w:rsidRPr="00004B19">
        <w:rPr>
          <w:rFonts w:ascii="Arial" w:hAnsi="Arial" w:cs="Arial"/>
          <w:color w:val="auto"/>
        </w:rPr>
        <w:t>Расчет значений показателей категорий рисков осуществляется путем соотнесения деятельности объекта контроля по каждому процессу и (или) явлению (источнику рисков), способствующим возникновению того или иного вида риска и определяющим его характер (далее - фактор риска) с допустимыми значениями показателей по каждому из факторов риска, установленных Союзом.</w:t>
      </w:r>
    </w:p>
    <w:p w:rsidR="00552044" w:rsidRPr="00F66B0C" w:rsidRDefault="00552044" w:rsidP="00E67D60">
      <w:pPr>
        <w:pStyle w:val="a"/>
        <w:numPr>
          <w:ilvl w:val="0"/>
          <w:numId w:val="39"/>
        </w:numPr>
        <w:spacing w:before="240" w:after="120"/>
        <w:ind w:left="0" w:firstLine="510"/>
        <w:rPr>
          <w:sz w:val="24"/>
          <w:szCs w:val="24"/>
        </w:rPr>
      </w:pPr>
      <w:bookmarkStart w:id="4" w:name="_Toc6390510"/>
      <w:r w:rsidRPr="00F66B0C">
        <w:rPr>
          <w:szCs w:val="24"/>
        </w:rPr>
        <w:t>Расчет значений показателя тяжести потенциальных негативных последствий</w:t>
      </w:r>
      <w:bookmarkEnd w:id="4"/>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Количественная оценка показателя тяжести потенциальных негативных последствий выражается числовым значением, определяющим его уровень.</w:t>
      </w:r>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Расчет показателя тяжести потенциальных негативных последствий осуществляется следующим образом:</w:t>
      </w:r>
    </w:p>
    <w:p w:rsidR="00552044" w:rsidRPr="00004B19" w:rsidRDefault="00552044" w:rsidP="00F66B0C">
      <w:pPr>
        <w:rPr>
          <w:rFonts w:ascii="Arial" w:hAnsi="Arial" w:cs="Arial"/>
          <w:color w:val="auto"/>
        </w:rPr>
      </w:pPr>
      <w:r w:rsidRPr="00004B19">
        <w:rPr>
          <w:rFonts w:ascii="Arial" w:hAnsi="Arial" w:cs="Arial"/>
          <w:color w:val="auto"/>
        </w:rPr>
        <w:t xml:space="preserve">- определяются факторы риска, указанные в пункте </w:t>
      </w:r>
      <w:r w:rsidR="00761821" w:rsidRPr="00004B19">
        <w:rPr>
          <w:rFonts w:ascii="Arial" w:hAnsi="Arial" w:cs="Arial"/>
          <w:color w:val="auto"/>
        </w:rPr>
        <w:t>2</w:t>
      </w:r>
      <w:r w:rsidRPr="00004B19">
        <w:rPr>
          <w:rFonts w:ascii="Arial" w:hAnsi="Arial" w:cs="Arial"/>
          <w:color w:val="auto"/>
        </w:rPr>
        <w:t>.3. настоящей Методики;</w:t>
      </w:r>
    </w:p>
    <w:p w:rsidR="00552044" w:rsidRPr="00004B19" w:rsidRDefault="00F66B0C" w:rsidP="00F66B0C">
      <w:pPr>
        <w:rPr>
          <w:rFonts w:ascii="Arial" w:hAnsi="Arial" w:cs="Arial"/>
          <w:color w:val="auto"/>
        </w:rPr>
      </w:pPr>
      <w:r>
        <w:rPr>
          <w:rFonts w:ascii="Arial" w:hAnsi="Arial" w:cs="Arial"/>
          <w:color w:val="auto"/>
        </w:rPr>
        <w:t xml:space="preserve">- </w:t>
      </w:r>
      <w:r w:rsidR="00552044" w:rsidRPr="00004B19">
        <w:rPr>
          <w:rFonts w:ascii="Arial" w:hAnsi="Arial" w:cs="Arial"/>
          <w:color w:val="auto"/>
        </w:rPr>
        <w:t>устанавливаются категории риска и их значимость;</w:t>
      </w:r>
    </w:p>
    <w:p w:rsidR="00552044" w:rsidRPr="00004B19" w:rsidRDefault="00552044" w:rsidP="00F66B0C">
      <w:pPr>
        <w:rPr>
          <w:rFonts w:ascii="Arial" w:hAnsi="Arial" w:cs="Arial"/>
          <w:color w:val="auto"/>
        </w:rPr>
      </w:pPr>
      <w:r w:rsidRPr="00004B19">
        <w:rPr>
          <w:rFonts w:ascii="Arial" w:hAnsi="Arial" w:cs="Arial"/>
          <w:color w:val="auto"/>
        </w:rPr>
        <w:t>- осуществляется сопоставление значимости риска и категории риска.</w:t>
      </w:r>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Факторы риска, рассматриваемые при определении показателя тяжести потенциальных негативных последствий:</w:t>
      </w:r>
    </w:p>
    <w:p w:rsidR="00552044" w:rsidRPr="00004B19" w:rsidRDefault="00552044" w:rsidP="00F66B0C">
      <w:pPr>
        <w:rPr>
          <w:rFonts w:ascii="Arial" w:hAnsi="Arial" w:cs="Arial"/>
          <w:color w:val="auto"/>
        </w:rPr>
      </w:pPr>
      <w:r w:rsidRPr="00004B19">
        <w:rPr>
          <w:rFonts w:ascii="Arial" w:hAnsi="Arial" w:cs="Arial"/>
          <w:color w:val="auto"/>
        </w:rPr>
        <w:t>- наличие фактов и размер возмещения вреда, и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объектом контроля;</w:t>
      </w:r>
    </w:p>
    <w:p w:rsidR="00552044" w:rsidRPr="00004B19" w:rsidRDefault="00552044" w:rsidP="00F66B0C">
      <w:pPr>
        <w:rPr>
          <w:rFonts w:ascii="Arial" w:hAnsi="Arial" w:cs="Arial"/>
          <w:color w:val="auto"/>
        </w:rPr>
      </w:pPr>
      <w:r w:rsidRPr="00004B19">
        <w:rPr>
          <w:rFonts w:ascii="Arial" w:hAnsi="Arial" w:cs="Arial"/>
          <w:color w:val="auto"/>
        </w:rPr>
        <w:t>- 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w:t>
      </w:r>
    </w:p>
    <w:p w:rsidR="00552044" w:rsidRPr="00004B19" w:rsidRDefault="00552044" w:rsidP="00F66B0C">
      <w:pPr>
        <w:rPr>
          <w:rFonts w:ascii="Arial" w:hAnsi="Arial" w:cs="Arial"/>
          <w:color w:val="auto"/>
        </w:rPr>
      </w:pPr>
      <w:r w:rsidRPr="00004B19">
        <w:rPr>
          <w:rFonts w:ascii="Arial" w:hAnsi="Arial" w:cs="Arial"/>
          <w:color w:val="auto"/>
        </w:rPr>
        <w:t>- фактический максимальный уровень ответственности члена Союза по договорам строительного подряда.</w:t>
      </w:r>
    </w:p>
    <w:p w:rsidR="00552044" w:rsidRPr="00004B19" w:rsidRDefault="00552044" w:rsidP="00F66B0C">
      <w:pPr>
        <w:rPr>
          <w:rFonts w:ascii="Arial" w:hAnsi="Arial" w:cs="Arial"/>
          <w:color w:val="auto"/>
        </w:rPr>
      </w:pPr>
      <w:r w:rsidRPr="00004B19">
        <w:rPr>
          <w:rFonts w:ascii="Arial" w:hAnsi="Arial" w:cs="Arial"/>
          <w:color w:val="auto"/>
        </w:rPr>
        <w:lastRenderedPageBreak/>
        <w:t>К факторам риска относятся возможные недобросовестные действия объекта контроля, связанные с несоблюдением обязательных требований, идентифицирующих данный риск.</w:t>
      </w:r>
    </w:p>
    <w:p w:rsidR="00761821"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 xml:space="preserve">Для расчета значений показателя тяжести потенциальных негативных последствий используются шесть категорий риска: "Низкий риск", "Умеренный риск", "Средний риск", "Значительный риск", "Высокий риск", "Чрезвычайно высокий риск". </w:t>
      </w:r>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Каждая категория риска сопоставляется с соответствующим показателем его значимости в соответствии с таблицей 1.</w:t>
      </w:r>
    </w:p>
    <w:p w:rsidR="00552044" w:rsidRPr="00F66B0C" w:rsidRDefault="00F66B0C" w:rsidP="00004B19">
      <w:pPr>
        <w:ind w:left="510" w:firstLine="709"/>
        <w:rPr>
          <w:rFonts w:ascii="Arial" w:hAnsi="Arial" w:cs="Arial"/>
          <w:color w:val="auto"/>
          <w:sz w:val="22"/>
        </w:rPr>
      </w:pPr>
      <w:r w:rsidRPr="00F66B0C">
        <w:rPr>
          <w:rFonts w:ascii="Arial" w:hAnsi="Arial" w:cs="Arial"/>
          <w:color w:val="auto"/>
          <w:spacing w:val="40"/>
          <w:sz w:val="22"/>
        </w:rPr>
        <w:t xml:space="preserve">Таблица </w:t>
      </w:r>
      <w:r w:rsidRPr="00F66B0C">
        <w:rPr>
          <w:rFonts w:ascii="Arial" w:hAnsi="Arial" w:cs="Arial"/>
          <w:color w:val="auto"/>
          <w:sz w:val="22"/>
        </w:rPr>
        <w:t>1. Значимость риска.</w:t>
      </w:r>
    </w:p>
    <w:tbl>
      <w:tblPr>
        <w:tblW w:w="765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4"/>
        <w:gridCol w:w="3510"/>
      </w:tblGrid>
      <w:tr w:rsidR="003B2EB8" w:rsidRPr="00004B19" w:rsidTr="00BB6ADE">
        <w:tc>
          <w:tcPr>
            <w:tcW w:w="4144"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0"/>
              </w:rPr>
            </w:pPr>
            <w:r w:rsidRPr="00F66B0C">
              <w:rPr>
                <w:rFonts w:ascii="Arial" w:hAnsi="Arial" w:cs="Arial"/>
                <w:b/>
                <w:color w:val="auto"/>
                <w:sz w:val="20"/>
              </w:rPr>
              <w:t>Категория риска</w:t>
            </w:r>
          </w:p>
        </w:tc>
        <w:tc>
          <w:tcPr>
            <w:tcW w:w="3510"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0"/>
              </w:rPr>
            </w:pPr>
            <w:r w:rsidRPr="00F66B0C">
              <w:rPr>
                <w:rFonts w:ascii="Arial" w:hAnsi="Arial" w:cs="Arial"/>
                <w:b/>
                <w:color w:val="auto"/>
                <w:sz w:val="20"/>
              </w:rPr>
              <w:t>Значимость риска</w:t>
            </w:r>
          </w:p>
        </w:tc>
      </w:tr>
      <w:tr w:rsidR="003B2EB8" w:rsidRPr="00004B19" w:rsidTr="00BB6ADE">
        <w:tc>
          <w:tcPr>
            <w:tcW w:w="4144"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Низкий риск</w:t>
            </w:r>
          </w:p>
        </w:tc>
        <w:tc>
          <w:tcPr>
            <w:tcW w:w="3510"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1</w:t>
            </w:r>
          </w:p>
        </w:tc>
      </w:tr>
      <w:tr w:rsidR="003B2EB8" w:rsidRPr="00004B19" w:rsidTr="00BB6ADE">
        <w:tc>
          <w:tcPr>
            <w:tcW w:w="4144"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Умеренный риск</w:t>
            </w:r>
          </w:p>
        </w:tc>
        <w:tc>
          <w:tcPr>
            <w:tcW w:w="3510"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2</w:t>
            </w:r>
          </w:p>
        </w:tc>
      </w:tr>
      <w:tr w:rsidR="003B2EB8" w:rsidRPr="00004B19" w:rsidTr="00BB6ADE">
        <w:tc>
          <w:tcPr>
            <w:tcW w:w="4144"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Средний риск</w:t>
            </w:r>
          </w:p>
        </w:tc>
        <w:tc>
          <w:tcPr>
            <w:tcW w:w="3510"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3</w:t>
            </w:r>
          </w:p>
        </w:tc>
      </w:tr>
      <w:tr w:rsidR="003B2EB8" w:rsidRPr="00004B19" w:rsidTr="00BB6ADE">
        <w:trPr>
          <w:trHeight w:val="328"/>
        </w:trPr>
        <w:tc>
          <w:tcPr>
            <w:tcW w:w="4144"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Значительный риск</w:t>
            </w:r>
          </w:p>
        </w:tc>
        <w:tc>
          <w:tcPr>
            <w:tcW w:w="3510"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4</w:t>
            </w:r>
          </w:p>
        </w:tc>
      </w:tr>
      <w:tr w:rsidR="003B2EB8" w:rsidRPr="00004B19" w:rsidTr="00BB6ADE">
        <w:tc>
          <w:tcPr>
            <w:tcW w:w="4144"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Высокий риск</w:t>
            </w:r>
          </w:p>
        </w:tc>
        <w:tc>
          <w:tcPr>
            <w:tcW w:w="3510"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5</w:t>
            </w:r>
          </w:p>
        </w:tc>
      </w:tr>
      <w:tr w:rsidR="003B2EB8" w:rsidRPr="00004B19" w:rsidTr="00BB6ADE">
        <w:tc>
          <w:tcPr>
            <w:tcW w:w="4144"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Чрезвычайно высокий риск</w:t>
            </w:r>
          </w:p>
        </w:tc>
        <w:tc>
          <w:tcPr>
            <w:tcW w:w="3510"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6</w:t>
            </w:r>
          </w:p>
        </w:tc>
      </w:tr>
    </w:tbl>
    <w:p w:rsidR="00552044" w:rsidRPr="00004B19" w:rsidRDefault="00552044" w:rsidP="00004B19">
      <w:pPr>
        <w:ind w:left="510" w:firstLine="709"/>
        <w:rPr>
          <w:rFonts w:ascii="Arial" w:hAnsi="Arial" w:cs="Arial"/>
          <w:color w:val="auto"/>
        </w:rPr>
      </w:pPr>
    </w:p>
    <w:p w:rsidR="00761821" w:rsidRPr="00004B19" w:rsidRDefault="00761821" w:rsidP="00E67D60">
      <w:pPr>
        <w:pStyle w:val="a8"/>
        <w:numPr>
          <w:ilvl w:val="1"/>
          <w:numId w:val="39"/>
        </w:numPr>
        <w:tabs>
          <w:tab w:val="left" w:pos="6714"/>
        </w:tabs>
        <w:ind w:left="0" w:firstLine="510"/>
        <w:rPr>
          <w:rFonts w:ascii="Arial" w:hAnsi="Arial" w:cs="Arial"/>
        </w:rPr>
      </w:pPr>
      <w:r w:rsidRPr="00004B19">
        <w:rPr>
          <w:rFonts w:ascii="Arial" w:hAnsi="Arial" w:cs="Arial"/>
        </w:rPr>
        <w:t>По каждому фактору риска определяется категория риска исходя из допустимых значений фактора риска.</w:t>
      </w:r>
    </w:p>
    <w:p w:rsidR="00552044" w:rsidRPr="00004B19" w:rsidRDefault="00986B25" w:rsidP="00E67D60">
      <w:pPr>
        <w:pStyle w:val="a8"/>
        <w:numPr>
          <w:ilvl w:val="2"/>
          <w:numId w:val="39"/>
        </w:numPr>
        <w:tabs>
          <w:tab w:val="left" w:pos="6714"/>
        </w:tabs>
        <w:ind w:left="0" w:firstLine="510"/>
        <w:rPr>
          <w:rFonts w:ascii="Arial" w:hAnsi="Arial" w:cs="Arial"/>
          <w:color w:val="auto"/>
        </w:rPr>
      </w:pPr>
      <w:r w:rsidRPr="00004B19">
        <w:rPr>
          <w:rFonts w:ascii="Arial" w:hAnsi="Arial" w:cs="Arial"/>
          <w:color w:val="auto"/>
        </w:rPr>
        <w:t xml:space="preserve">Допустимые значения тяжести </w:t>
      </w:r>
      <w:proofErr w:type="gramStart"/>
      <w:r w:rsidRPr="00004B19">
        <w:rPr>
          <w:rFonts w:ascii="Arial" w:hAnsi="Arial" w:cs="Arial"/>
          <w:color w:val="auto"/>
        </w:rPr>
        <w:t xml:space="preserve">потенциальных негативных последствий факторов риска, рассматриваемых при определении показателя тяжести потенциальных негативных последствий </w:t>
      </w:r>
      <w:r w:rsidR="00552044" w:rsidRPr="00004B19">
        <w:rPr>
          <w:rFonts w:ascii="Arial" w:hAnsi="Arial" w:cs="Arial"/>
          <w:color w:val="auto"/>
        </w:rPr>
        <w:t>установлены</w:t>
      </w:r>
      <w:proofErr w:type="gramEnd"/>
      <w:r w:rsidR="00552044" w:rsidRPr="00004B19">
        <w:rPr>
          <w:rFonts w:ascii="Arial" w:hAnsi="Arial" w:cs="Arial"/>
          <w:color w:val="auto"/>
        </w:rPr>
        <w:t xml:space="preserve"> в </w:t>
      </w:r>
      <w:r w:rsidR="00761821" w:rsidRPr="00004B19">
        <w:rPr>
          <w:rFonts w:ascii="Arial" w:hAnsi="Arial" w:cs="Arial"/>
          <w:color w:val="auto"/>
        </w:rPr>
        <w:t>таблице 2</w:t>
      </w:r>
      <w:r w:rsidR="00552044" w:rsidRPr="00004B19">
        <w:rPr>
          <w:rFonts w:ascii="Arial" w:hAnsi="Arial" w:cs="Arial"/>
          <w:color w:val="auto"/>
        </w:rPr>
        <w:t>.</w:t>
      </w:r>
    </w:p>
    <w:p w:rsidR="00761821" w:rsidRPr="0017514B" w:rsidRDefault="00761821" w:rsidP="00004B19">
      <w:pPr>
        <w:ind w:left="510" w:right="1"/>
        <w:rPr>
          <w:rFonts w:ascii="Arial" w:hAnsi="Arial" w:cs="Arial"/>
          <w:color w:val="auto"/>
          <w:sz w:val="22"/>
        </w:rPr>
      </w:pPr>
      <w:r w:rsidRPr="0017514B">
        <w:rPr>
          <w:rFonts w:ascii="Arial" w:hAnsi="Arial" w:cs="Arial"/>
          <w:color w:val="auto"/>
          <w:spacing w:val="40"/>
          <w:sz w:val="22"/>
        </w:rPr>
        <w:t>Таблица 2</w:t>
      </w:r>
      <w:r w:rsidRPr="0017514B">
        <w:rPr>
          <w:rFonts w:ascii="Arial" w:hAnsi="Arial" w:cs="Arial"/>
          <w:color w:val="auto"/>
          <w:sz w:val="22"/>
        </w:rPr>
        <w:t xml:space="preserve">. </w:t>
      </w:r>
      <w:r w:rsidR="007F5B36" w:rsidRPr="0017514B">
        <w:rPr>
          <w:rFonts w:ascii="Arial" w:hAnsi="Arial" w:cs="Arial"/>
          <w:color w:val="auto"/>
          <w:sz w:val="22"/>
        </w:rPr>
        <w:t>Допустимые значения тяжести потенциальных негативных последствий факторов риска</w:t>
      </w:r>
      <w:r w:rsidR="00BB6ADE">
        <w:rPr>
          <w:rFonts w:ascii="Arial" w:hAnsi="Arial" w:cs="Arial"/>
          <w:color w:val="auto"/>
          <w:sz w:val="22"/>
        </w:rPr>
        <w:t>.</w:t>
      </w:r>
    </w:p>
    <w:tbl>
      <w:tblPr>
        <w:tblW w:w="94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03"/>
        <w:gridCol w:w="3975"/>
        <w:gridCol w:w="1985"/>
        <w:gridCol w:w="1417"/>
        <w:gridCol w:w="1418"/>
      </w:tblGrid>
      <w:tr w:rsidR="003B2EB8" w:rsidRPr="00004B19" w:rsidTr="00145A86">
        <w:trPr>
          <w:trHeight w:val="1823"/>
        </w:trPr>
        <w:tc>
          <w:tcPr>
            <w:tcW w:w="703" w:type="dxa"/>
            <w:tcBorders>
              <w:top w:val="single" w:sz="7" w:space="0" w:color="000000"/>
              <w:left w:val="single" w:sz="7" w:space="0" w:color="000000"/>
              <w:bottom w:val="single" w:sz="4" w:space="0" w:color="auto"/>
              <w:right w:val="single" w:sz="7" w:space="0" w:color="000000"/>
            </w:tcBorders>
            <w:tcMar>
              <w:top w:w="100" w:type="dxa"/>
              <w:left w:w="100" w:type="dxa"/>
              <w:bottom w:w="100" w:type="dxa"/>
              <w:right w:w="100" w:type="dxa"/>
            </w:tcMar>
            <w:vAlign w:val="center"/>
          </w:tcPr>
          <w:p w:rsidR="00761821" w:rsidRPr="00F66B0C" w:rsidRDefault="00761821" w:rsidP="00BB6ADE">
            <w:pPr>
              <w:ind w:firstLine="0"/>
              <w:contextualSpacing/>
              <w:jc w:val="center"/>
              <w:rPr>
                <w:rFonts w:ascii="Arial" w:hAnsi="Arial" w:cs="Arial"/>
                <w:b/>
                <w:color w:val="auto"/>
                <w:sz w:val="20"/>
                <w:szCs w:val="20"/>
              </w:rPr>
            </w:pPr>
            <w:r w:rsidRPr="00F66B0C">
              <w:rPr>
                <w:rFonts w:ascii="Arial" w:hAnsi="Arial" w:cs="Arial"/>
                <w:b/>
                <w:color w:val="auto"/>
                <w:sz w:val="20"/>
                <w:szCs w:val="20"/>
              </w:rPr>
              <w:t xml:space="preserve">№ </w:t>
            </w:r>
            <w:proofErr w:type="gramStart"/>
            <w:r w:rsidRPr="00F66B0C">
              <w:rPr>
                <w:rFonts w:ascii="Arial" w:hAnsi="Arial" w:cs="Arial"/>
                <w:b/>
                <w:color w:val="auto"/>
                <w:sz w:val="20"/>
                <w:szCs w:val="20"/>
              </w:rPr>
              <w:t>п</w:t>
            </w:r>
            <w:proofErr w:type="gramEnd"/>
            <w:r w:rsidRPr="00F66B0C">
              <w:rPr>
                <w:rFonts w:ascii="Arial" w:hAnsi="Arial" w:cs="Arial"/>
                <w:b/>
                <w:color w:val="auto"/>
                <w:sz w:val="20"/>
                <w:szCs w:val="20"/>
              </w:rPr>
              <w:t>/п</w:t>
            </w:r>
          </w:p>
        </w:tc>
        <w:tc>
          <w:tcPr>
            <w:tcW w:w="3975" w:type="dxa"/>
            <w:tcBorders>
              <w:top w:val="single" w:sz="7" w:space="0" w:color="000000"/>
              <w:left w:val="nil"/>
              <w:bottom w:val="single" w:sz="4" w:space="0" w:color="auto"/>
              <w:right w:val="single" w:sz="7" w:space="0" w:color="000000"/>
            </w:tcBorders>
            <w:tcMar>
              <w:top w:w="100" w:type="dxa"/>
              <w:left w:w="100" w:type="dxa"/>
              <w:bottom w:w="100" w:type="dxa"/>
              <w:right w:w="100" w:type="dxa"/>
            </w:tcMar>
            <w:vAlign w:val="center"/>
          </w:tcPr>
          <w:p w:rsidR="00761821" w:rsidRPr="00F66B0C" w:rsidRDefault="00761821" w:rsidP="00BB6ADE">
            <w:pPr>
              <w:ind w:firstLine="0"/>
              <w:contextualSpacing/>
              <w:jc w:val="center"/>
              <w:rPr>
                <w:rFonts w:ascii="Arial" w:hAnsi="Arial" w:cs="Arial"/>
                <w:b/>
                <w:color w:val="auto"/>
                <w:sz w:val="20"/>
                <w:szCs w:val="20"/>
              </w:rPr>
            </w:pPr>
            <w:r w:rsidRPr="00F66B0C">
              <w:rPr>
                <w:rFonts w:ascii="Arial" w:hAnsi="Arial" w:cs="Arial"/>
                <w:b/>
                <w:color w:val="auto"/>
                <w:sz w:val="20"/>
                <w:szCs w:val="20"/>
              </w:rPr>
              <w:t>Наименование фактора риска</w:t>
            </w:r>
          </w:p>
        </w:tc>
        <w:tc>
          <w:tcPr>
            <w:tcW w:w="1985" w:type="dxa"/>
            <w:tcBorders>
              <w:top w:val="single" w:sz="7" w:space="0" w:color="000000"/>
              <w:left w:val="nil"/>
              <w:bottom w:val="single" w:sz="4" w:space="0" w:color="auto"/>
              <w:right w:val="single" w:sz="7" w:space="0" w:color="000000"/>
            </w:tcBorders>
            <w:tcMar>
              <w:top w:w="100" w:type="dxa"/>
              <w:left w:w="100" w:type="dxa"/>
              <w:bottom w:w="100" w:type="dxa"/>
              <w:right w:w="100" w:type="dxa"/>
            </w:tcMar>
            <w:vAlign w:val="center"/>
          </w:tcPr>
          <w:p w:rsidR="00761821" w:rsidRPr="00F66B0C" w:rsidRDefault="00761821" w:rsidP="00BB6ADE">
            <w:pPr>
              <w:ind w:firstLine="0"/>
              <w:contextualSpacing/>
              <w:jc w:val="center"/>
              <w:rPr>
                <w:rFonts w:ascii="Arial" w:hAnsi="Arial" w:cs="Arial"/>
                <w:b/>
                <w:color w:val="auto"/>
                <w:sz w:val="20"/>
                <w:szCs w:val="20"/>
              </w:rPr>
            </w:pPr>
            <w:r w:rsidRPr="00F66B0C">
              <w:rPr>
                <w:rFonts w:ascii="Arial" w:hAnsi="Arial" w:cs="Arial"/>
                <w:b/>
                <w:color w:val="auto"/>
                <w:sz w:val="20"/>
                <w:szCs w:val="20"/>
              </w:rPr>
              <w:t>Категория риска</w:t>
            </w:r>
          </w:p>
        </w:tc>
        <w:tc>
          <w:tcPr>
            <w:tcW w:w="1417" w:type="dxa"/>
            <w:tcBorders>
              <w:top w:val="single" w:sz="7" w:space="0" w:color="000000"/>
              <w:left w:val="nil"/>
              <w:bottom w:val="single" w:sz="4" w:space="0" w:color="auto"/>
              <w:right w:val="single" w:sz="7" w:space="0" w:color="000000"/>
            </w:tcBorders>
            <w:tcMar>
              <w:top w:w="100" w:type="dxa"/>
              <w:left w:w="100" w:type="dxa"/>
              <w:bottom w:w="100" w:type="dxa"/>
              <w:right w:w="100" w:type="dxa"/>
            </w:tcMar>
            <w:vAlign w:val="center"/>
          </w:tcPr>
          <w:p w:rsidR="00761821" w:rsidRPr="00F66B0C" w:rsidRDefault="00BB6ADE" w:rsidP="00BB6ADE">
            <w:pPr>
              <w:ind w:firstLine="0"/>
              <w:contextualSpacing/>
              <w:jc w:val="center"/>
              <w:rPr>
                <w:rFonts w:ascii="Arial" w:hAnsi="Arial" w:cs="Arial"/>
                <w:b/>
                <w:color w:val="auto"/>
                <w:sz w:val="20"/>
                <w:szCs w:val="20"/>
              </w:rPr>
            </w:pPr>
            <w:r>
              <w:rPr>
                <w:rFonts w:ascii="Arial" w:hAnsi="Arial" w:cs="Arial"/>
                <w:b/>
                <w:color w:val="auto"/>
                <w:sz w:val="20"/>
                <w:szCs w:val="20"/>
              </w:rPr>
              <w:t>Значи</w:t>
            </w:r>
            <w:r w:rsidR="00761821" w:rsidRPr="00F66B0C">
              <w:rPr>
                <w:rFonts w:ascii="Arial" w:hAnsi="Arial" w:cs="Arial"/>
                <w:b/>
                <w:color w:val="auto"/>
                <w:sz w:val="20"/>
                <w:szCs w:val="20"/>
              </w:rPr>
              <w:t>мость</w:t>
            </w:r>
          </w:p>
        </w:tc>
        <w:tc>
          <w:tcPr>
            <w:tcW w:w="1418" w:type="dxa"/>
            <w:tcBorders>
              <w:top w:val="single" w:sz="7" w:space="0" w:color="000000"/>
              <w:left w:val="nil"/>
              <w:bottom w:val="single" w:sz="4" w:space="0" w:color="auto"/>
              <w:right w:val="single" w:sz="7" w:space="0" w:color="000000"/>
            </w:tcBorders>
            <w:tcMar>
              <w:top w:w="100" w:type="dxa"/>
              <w:left w:w="100" w:type="dxa"/>
              <w:bottom w:w="100" w:type="dxa"/>
              <w:right w:w="100" w:type="dxa"/>
            </w:tcMar>
            <w:vAlign w:val="center"/>
          </w:tcPr>
          <w:p w:rsidR="00761821" w:rsidRPr="00F66B0C" w:rsidRDefault="00761821" w:rsidP="00BB6ADE">
            <w:pPr>
              <w:ind w:firstLine="0"/>
              <w:contextualSpacing/>
              <w:jc w:val="center"/>
              <w:rPr>
                <w:rFonts w:ascii="Arial" w:hAnsi="Arial" w:cs="Arial"/>
                <w:b/>
                <w:color w:val="auto"/>
                <w:sz w:val="20"/>
                <w:szCs w:val="20"/>
              </w:rPr>
            </w:pPr>
            <w:r w:rsidRPr="00F66B0C">
              <w:rPr>
                <w:rFonts w:ascii="Arial" w:hAnsi="Arial" w:cs="Arial"/>
                <w:b/>
                <w:color w:val="auto"/>
                <w:sz w:val="20"/>
                <w:szCs w:val="20"/>
              </w:rPr>
              <w:t>Допустимые значения тяжести потенциальных негативных последствий фактора риска</w:t>
            </w:r>
          </w:p>
        </w:tc>
      </w:tr>
      <w:tr w:rsidR="003B2EB8" w:rsidRPr="00004B19" w:rsidTr="00145A86">
        <w:trPr>
          <w:trHeight w:val="2310"/>
        </w:trPr>
        <w:tc>
          <w:tcPr>
            <w:tcW w:w="703"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lastRenderedPageBreak/>
              <w:t>1</w:t>
            </w:r>
          </w:p>
        </w:tc>
        <w:tc>
          <w:tcPr>
            <w:tcW w:w="39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Наличие фактов и размер возмещения вреда, и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объектом контроля:</w:t>
            </w:r>
          </w:p>
        </w:t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14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r>
      <w:tr w:rsidR="003B2EB8" w:rsidRPr="00004B19" w:rsidTr="00145A86">
        <w:trPr>
          <w:trHeight w:val="202"/>
        </w:trPr>
        <w:tc>
          <w:tcPr>
            <w:tcW w:w="703" w:type="dxa"/>
            <w:vMerge/>
            <w:tcBorders>
              <w:top w:val="single" w:sz="4" w:space="0" w:color="auto"/>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val="restart"/>
            <w:tcBorders>
              <w:top w:val="single" w:sz="4" w:space="0" w:color="auto"/>
              <w:left w:val="nil"/>
              <w:bottom w:val="single" w:sz="7" w:space="0" w:color="000000"/>
              <w:right w:val="single" w:sz="7" w:space="0" w:color="000000"/>
            </w:tcBorders>
            <w:tcMar>
              <w:top w:w="20" w:type="dxa"/>
              <w:left w:w="20" w:type="dxa"/>
              <w:bottom w:w="20" w:type="dxa"/>
              <w:right w:w="2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1.1. Наличие фактов возмещения вреда и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объектом контроля</w:t>
            </w:r>
          </w:p>
        </w:tc>
        <w:tc>
          <w:tcPr>
            <w:tcW w:w="1985" w:type="dxa"/>
            <w:tcBorders>
              <w:top w:val="single" w:sz="4" w:space="0" w:color="auto"/>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Низкий риск</w:t>
            </w:r>
          </w:p>
        </w:tc>
        <w:tc>
          <w:tcPr>
            <w:tcW w:w="1417" w:type="dxa"/>
            <w:tcBorders>
              <w:top w:val="single" w:sz="4" w:space="0" w:color="auto"/>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1</w:t>
            </w:r>
          </w:p>
        </w:tc>
        <w:tc>
          <w:tcPr>
            <w:tcW w:w="1418" w:type="dxa"/>
            <w:tcBorders>
              <w:top w:val="single" w:sz="4" w:space="0" w:color="auto"/>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0</w:t>
            </w:r>
          </w:p>
        </w:tc>
      </w:tr>
      <w:tr w:rsidR="003B2EB8" w:rsidRPr="00004B19" w:rsidTr="00145A86">
        <w:trPr>
          <w:trHeight w:val="192"/>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Умеренный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2</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1</w:t>
            </w:r>
          </w:p>
        </w:tc>
      </w:tr>
      <w:tr w:rsidR="003B2EB8" w:rsidRPr="00004B19" w:rsidTr="00145A86">
        <w:trPr>
          <w:trHeight w:val="20"/>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Средний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3</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2</w:t>
            </w:r>
          </w:p>
        </w:tc>
      </w:tr>
      <w:tr w:rsidR="003B2EB8" w:rsidRPr="00004B19" w:rsidTr="00145A86">
        <w:trPr>
          <w:trHeight w:val="262"/>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Значительный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4</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3</w:t>
            </w:r>
          </w:p>
        </w:tc>
      </w:tr>
      <w:tr w:rsidR="003B2EB8" w:rsidRPr="00004B19" w:rsidTr="00145A86">
        <w:trPr>
          <w:trHeight w:val="150"/>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Высокий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5</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4</w:t>
            </w:r>
          </w:p>
        </w:tc>
      </w:tr>
      <w:tr w:rsidR="003B2EB8" w:rsidRPr="00004B19" w:rsidTr="00145A86">
        <w:trPr>
          <w:trHeight w:val="457"/>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Чрезвычайно высокий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6</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5 и более</w:t>
            </w:r>
          </w:p>
        </w:tc>
      </w:tr>
      <w:tr w:rsidR="003B2EB8" w:rsidRPr="00004B19" w:rsidTr="00145A86">
        <w:trPr>
          <w:trHeight w:val="68"/>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val="restart"/>
            <w:tcBorders>
              <w:top w:val="nil"/>
              <w:left w:val="nil"/>
              <w:bottom w:val="single" w:sz="7" w:space="0" w:color="000000"/>
              <w:right w:val="single" w:sz="7" w:space="0" w:color="000000"/>
            </w:tcBorders>
            <w:tcMar>
              <w:top w:w="20" w:type="dxa"/>
              <w:left w:w="20" w:type="dxa"/>
              <w:bottom w:w="20" w:type="dxa"/>
              <w:right w:w="2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1.2. Размер возмещения вреда и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объектом контроля</w:t>
            </w: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Низкий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1</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0</w:t>
            </w:r>
          </w:p>
        </w:tc>
      </w:tr>
      <w:tr w:rsidR="003B2EB8" w:rsidRPr="00004B19" w:rsidTr="00145A86">
        <w:trPr>
          <w:trHeight w:val="136"/>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Умеренный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2</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FF2172" w:rsidP="00BB6ADE">
            <w:pPr>
              <w:ind w:firstLine="0"/>
              <w:jc w:val="center"/>
              <w:rPr>
                <w:rFonts w:ascii="Arial" w:hAnsi="Arial" w:cs="Arial"/>
                <w:color w:val="auto"/>
                <w:sz w:val="22"/>
                <w:szCs w:val="22"/>
              </w:rPr>
            </w:pPr>
            <w:r w:rsidRPr="00F66B0C">
              <w:rPr>
                <w:rFonts w:ascii="Arial" w:hAnsi="Arial" w:cs="Arial"/>
                <w:color w:val="auto"/>
                <w:sz w:val="22"/>
                <w:szCs w:val="22"/>
              </w:rPr>
              <w:t>до</w:t>
            </w:r>
            <w:r w:rsidR="008E30ED" w:rsidRPr="00F66B0C">
              <w:rPr>
                <w:rFonts w:ascii="Arial" w:hAnsi="Arial" w:cs="Arial"/>
                <w:color w:val="auto"/>
                <w:sz w:val="22"/>
                <w:szCs w:val="22"/>
              </w:rPr>
              <w:t xml:space="preserve"> 3 млн. руб.</w:t>
            </w:r>
          </w:p>
        </w:tc>
      </w:tr>
      <w:tr w:rsidR="003B2EB8" w:rsidRPr="00004B19" w:rsidTr="00145A86">
        <w:trPr>
          <w:trHeight w:val="303"/>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Средний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3</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FF2172" w:rsidP="00BB6ADE">
            <w:pPr>
              <w:ind w:firstLine="0"/>
              <w:jc w:val="center"/>
              <w:rPr>
                <w:rFonts w:ascii="Arial" w:hAnsi="Arial" w:cs="Arial"/>
                <w:color w:val="auto"/>
                <w:sz w:val="22"/>
                <w:szCs w:val="22"/>
              </w:rPr>
            </w:pPr>
            <w:r w:rsidRPr="00F66B0C">
              <w:rPr>
                <w:rFonts w:ascii="Arial" w:hAnsi="Arial" w:cs="Arial"/>
                <w:color w:val="auto"/>
                <w:sz w:val="22"/>
                <w:szCs w:val="22"/>
              </w:rPr>
              <w:t>более</w:t>
            </w:r>
            <w:r w:rsidR="008E30ED" w:rsidRPr="00F66B0C">
              <w:rPr>
                <w:rFonts w:ascii="Arial" w:hAnsi="Arial" w:cs="Arial"/>
                <w:color w:val="auto"/>
                <w:sz w:val="22"/>
                <w:szCs w:val="22"/>
              </w:rPr>
              <w:t xml:space="preserve"> 3 млн. руб. до 10 </w:t>
            </w:r>
            <w:proofErr w:type="spellStart"/>
            <w:r w:rsidR="008E30ED" w:rsidRPr="00F66B0C">
              <w:rPr>
                <w:rFonts w:ascii="Arial" w:hAnsi="Arial" w:cs="Arial"/>
                <w:color w:val="auto"/>
                <w:sz w:val="22"/>
                <w:szCs w:val="22"/>
              </w:rPr>
              <w:t>млн</w:t>
            </w:r>
            <w:proofErr w:type="gramStart"/>
            <w:r w:rsidR="008E30ED" w:rsidRPr="00F66B0C">
              <w:rPr>
                <w:rFonts w:ascii="Arial" w:hAnsi="Arial" w:cs="Arial"/>
                <w:color w:val="auto"/>
                <w:sz w:val="22"/>
                <w:szCs w:val="22"/>
              </w:rPr>
              <w:t>.р</w:t>
            </w:r>
            <w:proofErr w:type="gramEnd"/>
            <w:r w:rsidR="008E30ED" w:rsidRPr="00F66B0C">
              <w:rPr>
                <w:rFonts w:ascii="Arial" w:hAnsi="Arial" w:cs="Arial"/>
                <w:color w:val="auto"/>
                <w:sz w:val="22"/>
                <w:szCs w:val="22"/>
              </w:rPr>
              <w:t>уб</w:t>
            </w:r>
            <w:proofErr w:type="spellEnd"/>
            <w:r w:rsidR="008E30ED" w:rsidRPr="00F66B0C">
              <w:rPr>
                <w:rFonts w:ascii="Arial" w:hAnsi="Arial" w:cs="Arial"/>
                <w:color w:val="auto"/>
                <w:sz w:val="22"/>
                <w:szCs w:val="22"/>
              </w:rPr>
              <w:t>.</w:t>
            </w:r>
          </w:p>
        </w:tc>
      </w:tr>
      <w:tr w:rsidR="003B2EB8" w:rsidRPr="00004B19" w:rsidTr="00145A86">
        <w:trPr>
          <w:trHeight w:val="485"/>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Значительный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4</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FF2172" w:rsidP="00BB6ADE">
            <w:pPr>
              <w:ind w:firstLine="0"/>
              <w:jc w:val="center"/>
              <w:rPr>
                <w:rFonts w:ascii="Arial" w:hAnsi="Arial" w:cs="Arial"/>
                <w:color w:val="auto"/>
                <w:sz w:val="22"/>
                <w:szCs w:val="22"/>
              </w:rPr>
            </w:pPr>
            <w:r w:rsidRPr="00F66B0C">
              <w:rPr>
                <w:rFonts w:ascii="Arial" w:hAnsi="Arial" w:cs="Arial"/>
                <w:color w:val="auto"/>
                <w:sz w:val="22"/>
                <w:szCs w:val="22"/>
              </w:rPr>
              <w:t>более</w:t>
            </w:r>
            <w:r w:rsidR="008E30ED" w:rsidRPr="00F66B0C">
              <w:rPr>
                <w:rFonts w:ascii="Arial" w:hAnsi="Arial" w:cs="Arial"/>
                <w:color w:val="auto"/>
                <w:sz w:val="22"/>
                <w:szCs w:val="22"/>
              </w:rPr>
              <w:t xml:space="preserve"> 10 млн. руб. до 20 </w:t>
            </w:r>
            <w:proofErr w:type="spellStart"/>
            <w:r w:rsidR="008E30ED" w:rsidRPr="00F66B0C">
              <w:rPr>
                <w:rFonts w:ascii="Arial" w:hAnsi="Arial" w:cs="Arial"/>
                <w:color w:val="auto"/>
                <w:sz w:val="22"/>
                <w:szCs w:val="22"/>
              </w:rPr>
              <w:t>млн</w:t>
            </w:r>
            <w:proofErr w:type="gramStart"/>
            <w:r w:rsidR="008E30ED" w:rsidRPr="00F66B0C">
              <w:rPr>
                <w:rFonts w:ascii="Arial" w:hAnsi="Arial" w:cs="Arial"/>
                <w:color w:val="auto"/>
                <w:sz w:val="22"/>
                <w:szCs w:val="22"/>
              </w:rPr>
              <w:t>.р</w:t>
            </w:r>
            <w:proofErr w:type="gramEnd"/>
            <w:r w:rsidR="008E30ED" w:rsidRPr="00F66B0C">
              <w:rPr>
                <w:rFonts w:ascii="Arial" w:hAnsi="Arial" w:cs="Arial"/>
                <w:color w:val="auto"/>
                <w:sz w:val="22"/>
                <w:szCs w:val="22"/>
              </w:rPr>
              <w:t>уб</w:t>
            </w:r>
            <w:proofErr w:type="spellEnd"/>
            <w:r w:rsidR="008E30ED" w:rsidRPr="00F66B0C">
              <w:rPr>
                <w:rFonts w:ascii="Arial" w:hAnsi="Arial" w:cs="Arial"/>
                <w:color w:val="auto"/>
                <w:sz w:val="22"/>
                <w:szCs w:val="22"/>
              </w:rPr>
              <w:t>.</w:t>
            </w:r>
          </w:p>
        </w:tc>
      </w:tr>
      <w:tr w:rsidR="003B2EB8" w:rsidRPr="00004B19" w:rsidTr="00145A86">
        <w:trPr>
          <w:trHeight w:val="360"/>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Высокий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5</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FF2172" w:rsidP="00BB6ADE">
            <w:pPr>
              <w:ind w:firstLine="0"/>
              <w:jc w:val="center"/>
              <w:rPr>
                <w:rFonts w:ascii="Arial" w:hAnsi="Arial" w:cs="Arial"/>
                <w:color w:val="auto"/>
                <w:sz w:val="22"/>
                <w:szCs w:val="22"/>
              </w:rPr>
            </w:pPr>
            <w:r w:rsidRPr="00F66B0C">
              <w:rPr>
                <w:rFonts w:ascii="Arial" w:hAnsi="Arial" w:cs="Arial"/>
                <w:color w:val="auto"/>
                <w:sz w:val="22"/>
                <w:szCs w:val="22"/>
              </w:rPr>
              <w:t>более</w:t>
            </w:r>
            <w:r w:rsidR="008E30ED" w:rsidRPr="00F66B0C">
              <w:rPr>
                <w:rFonts w:ascii="Arial" w:hAnsi="Arial" w:cs="Arial"/>
                <w:color w:val="auto"/>
                <w:sz w:val="22"/>
                <w:szCs w:val="22"/>
              </w:rPr>
              <w:t xml:space="preserve"> 20 млн. руб. до 50 </w:t>
            </w:r>
            <w:proofErr w:type="spellStart"/>
            <w:r w:rsidR="008E30ED" w:rsidRPr="00F66B0C">
              <w:rPr>
                <w:rFonts w:ascii="Arial" w:hAnsi="Arial" w:cs="Arial"/>
                <w:color w:val="auto"/>
                <w:sz w:val="22"/>
                <w:szCs w:val="22"/>
              </w:rPr>
              <w:t>млн</w:t>
            </w:r>
            <w:proofErr w:type="gramStart"/>
            <w:r w:rsidR="008E30ED" w:rsidRPr="00F66B0C">
              <w:rPr>
                <w:rFonts w:ascii="Arial" w:hAnsi="Arial" w:cs="Arial"/>
                <w:color w:val="auto"/>
                <w:sz w:val="22"/>
                <w:szCs w:val="22"/>
              </w:rPr>
              <w:t>.р</w:t>
            </w:r>
            <w:proofErr w:type="gramEnd"/>
            <w:r w:rsidR="008E30ED" w:rsidRPr="00F66B0C">
              <w:rPr>
                <w:rFonts w:ascii="Arial" w:hAnsi="Arial" w:cs="Arial"/>
                <w:color w:val="auto"/>
                <w:sz w:val="22"/>
                <w:szCs w:val="22"/>
              </w:rPr>
              <w:t>уб</w:t>
            </w:r>
            <w:proofErr w:type="spellEnd"/>
            <w:r w:rsidR="008E30ED" w:rsidRPr="00F66B0C">
              <w:rPr>
                <w:rFonts w:ascii="Arial" w:hAnsi="Arial" w:cs="Arial"/>
                <w:color w:val="auto"/>
                <w:sz w:val="22"/>
                <w:szCs w:val="22"/>
              </w:rPr>
              <w:t>.</w:t>
            </w:r>
          </w:p>
        </w:tc>
      </w:tr>
      <w:tr w:rsidR="003B2EB8" w:rsidRPr="00004B19" w:rsidTr="00145A86">
        <w:trPr>
          <w:trHeight w:val="387"/>
        </w:trPr>
        <w:tc>
          <w:tcPr>
            <w:tcW w:w="703" w:type="dxa"/>
            <w:vMerge/>
            <w:tcBorders>
              <w:left w:val="single" w:sz="4" w:space="0" w:color="auto"/>
              <w:bottom w:val="single" w:sz="4" w:space="0" w:color="auto"/>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4" w:space="0" w:color="auto"/>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4" w:space="0" w:color="auto"/>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Чрезвычайно высокий риск</w:t>
            </w:r>
          </w:p>
          <w:p w:rsidR="007F5B36" w:rsidRPr="00F66B0C" w:rsidRDefault="007F5B36" w:rsidP="00BB6ADE">
            <w:pPr>
              <w:ind w:firstLine="0"/>
              <w:jc w:val="center"/>
              <w:rPr>
                <w:rFonts w:ascii="Arial" w:hAnsi="Arial" w:cs="Arial"/>
                <w:color w:val="auto"/>
                <w:sz w:val="22"/>
                <w:szCs w:val="22"/>
              </w:rPr>
            </w:pPr>
          </w:p>
        </w:tc>
        <w:tc>
          <w:tcPr>
            <w:tcW w:w="1417" w:type="dxa"/>
            <w:tcBorders>
              <w:top w:val="nil"/>
              <w:left w:val="nil"/>
              <w:bottom w:val="single" w:sz="4" w:space="0" w:color="auto"/>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6</w:t>
            </w:r>
          </w:p>
        </w:tc>
        <w:tc>
          <w:tcPr>
            <w:tcW w:w="1418" w:type="dxa"/>
            <w:tcBorders>
              <w:top w:val="nil"/>
              <w:left w:val="nil"/>
              <w:bottom w:val="single" w:sz="4" w:space="0" w:color="auto"/>
              <w:right w:val="single" w:sz="7" w:space="0" w:color="000000"/>
            </w:tcBorders>
            <w:tcMar>
              <w:top w:w="100" w:type="dxa"/>
              <w:left w:w="100" w:type="dxa"/>
              <w:bottom w:w="100" w:type="dxa"/>
              <w:right w:w="100" w:type="dxa"/>
            </w:tcMar>
          </w:tcPr>
          <w:p w:rsidR="00761821" w:rsidRPr="00F66B0C" w:rsidRDefault="00FF2172" w:rsidP="00BB6ADE">
            <w:pPr>
              <w:ind w:firstLine="0"/>
              <w:jc w:val="center"/>
              <w:rPr>
                <w:rFonts w:ascii="Arial" w:hAnsi="Arial" w:cs="Arial"/>
                <w:color w:val="auto"/>
                <w:sz w:val="22"/>
                <w:szCs w:val="22"/>
              </w:rPr>
            </w:pPr>
            <w:r w:rsidRPr="00F66B0C">
              <w:rPr>
                <w:rFonts w:ascii="Arial" w:hAnsi="Arial" w:cs="Arial"/>
                <w:color w:val="auto"/>
                <w:sz w:val="22"/>
                <w:szCs w:val="22"/>
              </w:rPr>
              <w:t xml:space="preserve">более </w:t>
            </w:r>
            <w:r w:rsidR="00761821" w:rsidRPr="00F66B0C">
              <w:rPr>
                <w:rFonts w:ascii="Arial" w:hAnsi="Arial" w:cs="Arial"/>
                <w:color w:val="auto"/>
                <w:sz w:val="22"/>
                <w:szCs w:val="22"/>
              </w:rPr>
              <w:t>50 млн. руб.</w:t>
            </w:r>
            <w:r w:rsidR="008E30ED" w:rsidRPr="00F66B0C">
              <w:rPr>
                <w:rFonts w:ascii="Arial" w:hAnsi="Arial" w:cs="Arial"/>
                <w:color w:val="auto"/>
                <w:sz w:val="22"/>
                <w:szCs w:val="22"/>
              </w:rPr>
              <w:t xml:space="preserve"> </w:t>
            </w:r>
          </w:p>
        </w:tc>
      </w:tr>
      <w:tr w:rsidR="003B2EB8" w:rsidRPr="00004B19" w:rsidTr="00145A86">
        <w:trPr>
          <w:trHeight w:val="150"/>
        </w:trPr>
        <w:tc>
          <w:tcPr>
            <w:tcW w:w="703" w:type="dxa"/>
            <w:vMerge w:val="restart"/>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2</w:t>
            </w:r>
          </w:p>
        </w:tc>
        <w:tc>
          <w:tcPr>
            <w:tcW w:w="3975" w:type="dxa"/>
            <w:vMerge w:val="restart"/>
            <w:tcBorders>
              <w:top w:val="single" w:sz="4" w:space="0" w:color="auto"/>
              <w:left w:val="single" w:sz="8" w:space="0" w:color="000000"/>
              <w:bottom w:val="single" w:sz="7" w:space="0" w:color="000000"/>
              <w:right w:val="single" w:sz="8"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w:t>
            </w:r>
          </w:p>
        </w:tc>
        <w:tc>
          <w:tcPr>
            <w:tcW w:w="1985" w:type="dxa"/>
            <w:tcBorders>
              <w:top w:val="single" w:sz="4" w:space="0" w:color="auto"/>
              <w:left w:val="single" w:sz="8" w:space="0" w:color="000000"/>
              <w:bottom w:val="single" w:sz="7" w:space="0" w:color="000000"/>
              <w:right w:val="single" w:sz="8"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Низкий риск</w:t>
            </w:r>
          </w:p>
        </w:tc>
        <w:tc>
          <w:tcPr>
            <w:tcW w:w="1417" w:type="dxa"/>
            <w:tcBorders>
              <w:top w:val="single" w:sz="4" w:space="0" w:color="auto"/>
              <w:left w:val="single" w:sz="8" w:space="0" w:color="000000"/>
              <w:bottom w:val="single" w:sz="7" w:space="0" w:color="000000"/>
              <w:right w:val="single" w:sz="8"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1</w:t>
            </w:r>
          </w:p>
        </w:tc>
        <w:tc>
          <w:tcPr>
            <w:tcW w:w="1418" w:type="dxa"/>
            <w:tcBorders>
              <w:top w:val="single" w:sz="4" w:space="0" w:color="auto"/>
              <w:left w:val="single" w:sz="8" w:space="0" w:color="000000"/>
              <w:bottom w:val="single" w:sz="7" w:space="0" w:color="000000"/>
              <w:right w:val="single" w:sz="8"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0</w:t>
            </w:r>
          </w:p>
        </w:tc>
      </w:tr>
      <w:tr w:rsidR="003B2EB8" w:rsidRPr="00004B19" w:rsidTr="00145A86">
        <w:trPr>
          <w:trHeight w:val="20"/>
        </w:trPr>
        <w:tc>
          <w:tcPr>
            <w:tcW w:w="703" w:type="dxa"/>
            <w:vMerge/>
            <w:tcBorders>
              <w:top w:val="single" w:sz="8" w:space="0" w:color="000000"/>
              <w:left w:val="single" w:sz="4" w:space="0" w:color="auto"/>
              <w:bottom w:val="single" w:sz="8"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Умеренный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2</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1</w:t>
            </w:r>
          </w:p>
        </w:tc>
      </w:tr>
      <w:tr w:rsidR="003B2EB8" w:rsidRPr="00004B19" w:rsidTr="00145A86">
        <w:trPr>
          <w:trHeight w:val="191"/>
        </w:trPr>
        <w:tc>
          <w:tcPr>
            <w:tcW w:w="703" w:type="dxa"/>
            <w:vMerge/>
            <w:tcBorders>
              <w:top w:val="single" w:sz="8" w:space="0" w:color="000000"/>
              <w:left w:val="single" w:sz="4" w:space="0" w:color="auto"/>
              <w:bottom w:val="single" w:sz="8"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Средний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3</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2</w:t>
            </w:r>
          </w:p>
        </w:tc>
      </w:tr>
      <w:tr w:rsidR="003B2EB8" w:rsidRPr="00004B19" w:rsidTr="00145A86">
        <w:trPr>
          <w:trHeight w:val="261"/>
        </w:trPr>
        <w:tc>
          <w:tcPr>
            <w:tcW w:w="703" w:type="dxa"/>
            <w:vMerge/>
            <w:tcBorders>
              <w:top w:val="single" w:sz="8" w:space="0" w:color="000000"/>
              <w:left w:val="single" w:sz="4" w:space="0" w:color="auto"/>
              <w:bottom w:val="single" w:sz="8"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Значительный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4</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3</w:t>
            </w:r>
          </w:p>
        </w:tc>
      </w:tr>
      <w:tr w:rsidR="003B2EB8" w:rsidRPr="00004B19" w:rsidTr="00145A86">
        <w:trPr>
          <w:trHeight w:val="262"/>
        </w:trPr>
        <w:tc>
          <w:tcPr>
            <w:tcW w:w="703" w:type="dxa"/>
            <w:vMerge/>
            <w:tcBorders>
              <w:top w:val="single" w:sz="8" w:space="0" w:color="000000"/>
              <w:left w:val="single" w:sz="4" w:space="0" w:color="auto"/>
              <w:bottom w:val="single" w:sz="8"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Высокий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5</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4</w:t>
            </w:r>
          </w:p>
        </w:tc>
      </w:tr>
      <w:tr w:rsidR="003B2EB8" w:rsidRPr="00004B19" w:rsidTr="00145A86">
        <w:trPr>
          <w:trHeight w:val="644"/>
        </w:trPr>
        <w:tc>
          <w:tcPr>
            <w:tcW w:w="703" w:type="dxa"/>
            <w:vMerge/>
            <w:tcBorders>
              <w:top w:val="single" w:sz="8" w:space="0" w:color="000000"/>
              <w:left w:val="single" w:sz="4" w:space="0" w:color="auto"/>
              <w:bottom w:val="single" w:sz="8"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Чрезвычайно высокий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6</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5 и более</w:t>
            </w:r>
          </w:p>
        </w:tc>
      </w:tr>
      <w:tr w:rsidR="003B2EB8" w:rsidRPr="00004B19" w:rsidTr="00145A86">
        <w:trPr>
          <w:trHeight w:val="135"/>
        </w:trPr>
        <w:tc>
          <w:tcPr>
            <w:tcW w:w="703" w:type="dxa"/>
            <w:vMerge w:val="restart"/>
            <w:tcBorders>
              <w:top w:val="single" w:sz="8" w:space="0" w:color="000000"/>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3</w:t>
            </w:r>
          </w:p>
        </w:tc>
        <w:tc>
          <w:tcPr>
            <w:tcW w:w="3975" w:type="dxa"/>
            <w:vMerge w:val="restart"/>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Фактический максимальный уровень ответственности члена Союза по договорам строительного подряда</w:t>
            </w: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Низкий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1</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Отсутствие уровня ответственности</w:t>
            </w:r>
          </w:p>
        </w:tc>
      </w:tr>
      <w:tr w:rsidR="003B2EB8" w:rsidRPr="00004B19" w:rsidTr="00145A86">
        <w:trPr>
          <w:trHeight w:val="471"/>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Умеренный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2</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Первый уровень ответственности</w:t>
            </w:r>
          </w:p>
        </w:tc>
      </w:tr>
      <w:tr w:rsidR="003B2EB8" w:rsidRPr="00004B19" w:rsidTr="00145A86">
        <w:trPr>
          <w:trHeight w:val="480"/>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Средний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3</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 xml:space="preserve"> Второй уровень ответственности</w:t>
            </w:r>
          </w:p>
        </w:tc>
      </w:tr>
      <w:tr w:rsidR="003B2EB8" w:rsidRPr="00004B19" w:rsidTr="00145A86">
        <w:trPr>
          <w:trHeight w:val="303"/>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Значительный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4</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Третий уровень ответственности</w:t>
            </w:r>
          </w:p>
        </w:tc>
      </w:tr>
      <w:tr w:rsidR="003B2EB8" w:rsidRPr="00004B19" w:rsidTr="00145A86">
        <w:trPr>
          <w:trHeight w:val="480"/>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Высокий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5</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Четвертый уровень ответственности</w:t>
            </w:r>
          </w:p>
        </w:tc>
      </w:tr>
      <w:tr w:rsidR="003B2EB8" w:rsidRPr="00004B19" w:rsidTr="00145A86">
        <w:trPr>
          <w:trHeight w:val="740"/>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Чрезвычайно высокий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6</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Пятый уровень ответственности</w:t>
            </w:r>
          </w:p>
        </w:tc>
      </w:tr>
    </w:tbl>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w:t>
      </w:r>
    </w:p>
    <w:p w:rsidR="00BB6ADE" w:rsidRDefault="008E30ED" w:rsidP="00E67D60">
      <w:pPr>
        <w:pStyle w:val="a8"/>
        <w:numPr>
          <w:ilvl w:val="1"/>
          <w:numId w:val="39"/>
        </w:numPr>
        <w:tabs>
          <w:tab w:val="left" w:pos="6714"/>
        </w:tabs>
        <w:ind w:left="0" w:firstLine="510"/>
        <w:rPr>
          <w:rFonts w:ascii="Arial" w:hAnsi="Arial" w:cs="Arial"/>
        </w:rPr>
      </w:pPr>
      <w:r w:rsidRPr="00004B19">
        <w:rPr>
          <w:rFonts w:ascii="Arial" w:hAnsi="Arial" w:cs="Arial"/>
        </w:rPr>
        <w:t xml:space="preserve">Пример расчета показателя тяжести потенциальных негативных последствий приведен в </w:t>
      </w:r>
      <w:hyperlink w:anchor="Par138" w:tooltip="Таблица 3" w:history="1">
        <w:r w:rsidRPr="00004B19">
          <w:rPr>
            <w:rFonts w:ascii="Arial" w:hAnsi="Arial" w:cs="Arial"/>
          </w:rPr>
          <w:t>Таблице 3</w:t>
        </w:r>
      </w:hyperlink>
      <w:r w:rsidRPr="00004B19">
        <w:rPr>
          <w:rFonts w:ascii="Arial" w:hAnsi="Arial" w:cs="Arial"/>
        </w:rPr>
        <w:t>.</w:t>
      </w:r>
    </w:p>
    <w:p w:rsidR="008E30ED" w:rsidRPr="0017514B" w:rsidRDefault="008E30ED" w:rsidP="00004B19">
      <w:pPr>
        <w:pStyle w:val="ConsPlusNormal"/>
        <w:ind w:left="510"/>
        <w:outlineLvl w:val="2"/>
        <w:rPr>
          <w:rFonts w:ascii="Arial" w:hAnsi="Arial" w:cs="Arial"/>
          <w:sz w:val="22"/>
        </w:rPr>
      </w:pPr>
      <w:bookmarkStart w:id="5" w:name="Par138"/>
      <w:bookmarkStart w:id="6" w:name="_Toc6390511"/>
      <w:bookmarkEnd w:id="5"/>
      <w:r w:rsidRPr="0017514B">
        <w:rPr>
          <w:rFonts w:ascii="Arial" w:hAnsi="Arial" w:cs="Arial"/>
          <w:spacing w:val="40"/>
          <w:sz w:val="22"/>
        </w:rPr>
        <w:t>Таблица</w:t>
      </w:r>
      <w:r w:rsidRPr="0017514B">
        <w:rPr>
          <w:rFonts w:ascii="Arial" w:hAnsi="Arial" w:cs="Arial"/>
          <w:sz w:val="22"/>
        </w:rPr>
        <w:t xml:space="preserve"> 3</w:t>
      </w:r>
      <w:r w:rsidR="00FF2172" w:rsidRPr="0017514B">
        <w:rPr>
          <w:rFonts w:ascii="Arial" w:hAnsi="Arial" w:cs="Arial"/>
          <w:sz w:val="22"/>
        </w:rPr>
        <w:t>. Расчет показателя тяжести потенциальных негативных последствий.</w:t>
      </w:r>
      <w:bookmarkEnd w:id="6"/>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3039"/>
        <w:gridCol w:w="1417"/>
        <w:gridCol w:w="1054"/>
        <w:gridCol w:w="1215"/>
        <w:gridCol w:w="1417"/>
        <w:gridCol w:w="1843"/>
      </w:tblGrid>
      <w:tr w:rsidR="003B2EB8" w:rsidRPr="0017514B" w:rsidTr="00145A86">
        <w:tc>
          <w:tcPr>
            <w:tcW w:w="3039"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b/>
                <w:sz w:val="20"/>
              </w:rPr>
            </w:pPr>
            <w:r w:rsidRPr="0017514B">
              <w:rPr>
                <w:rFonts w:ascii="Arial" w:hAnsi="Arial" w:cs="Arial"/>
                <w:b/>
                <w:sz w:val="20"/>
              </w:rPr>
              <w:t>Наименование фактора риска</w:t>
            </w:r>
          </w:p>
        </w:tc>
        <w:tc>
          <w:tcPr>
            <w:tcW w:w="1417"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b/>
                <w:sz w:val="20"/>
              </w:rPr>
            </w:pPr>
            <w:r w:rsidRPr="0017514B">
              <w:rPr>
                <w:rFonts w:ascii="Arial" w:hAnsi="Arial" w:cs="Arial"/>
                <w:b/>
                <w:sz w:val="20"/>
              </w:rPr>
              <w:t>Фактическое значение тяжести потенциальных негативных последствий фактора риска</w:t>
            </w:r>
          </w:p>
        </w:tc>
        <w:tc>
          <w:tcPr>
            <w:tcW w:w="1054" w:type="dxa"/>
            <w:tcBorders>
              <w:top w:val="single" w:sz="4" w:space="0" w:color="auto"/>
              <w:left w:val="single" w:sz="4" w:space="0" w:color="auto"/>
              <w:bottom w:val="single" w:sz="4" w:space="0" w:color="auto"/>
              <w:right w:val="single" w:sz="4" w:space="0" w:color="auto"/>
            </w:tcBorders>
          </w:tcPr>
          <w:p w:rsidR="003B1062" w:rsidRPr="0017514B" w:rsidRDefault="003B1062" w:rsidP="00E67D60">
            <w:pPr>
              <w:pStyle w:val="ConsPlusNormal"/>
              <w:ind w:firstLine="0"/>
              <w:jc w:val="center"/>
              <w:rPr>
                <w:rFonts w:ascii="Arial" w:hAnsi="Arial" w:cs="Arial"/>
                <w:b/>
                <w:sz w:val="20"/>
              </w:rPr>
            </w:pPr>
            <w:r w:rsidRPr="0017514B">
              <w:rPr>
                <w:rFonts w:ascii="Arial" w:hAnsi="Arial" w:cs="Arial"/>
                <w:b/>
                <w:sz w:val="20"/>
              </w:rPr>
              <w:t>Категория риска</w:t>
            </w:r>
            <w:r w:rsidR="001D6E7D">
              <w:rPr>
                <w:rFonts w:ascii="Arial" w:hAnsi="Arial" w:cs="Arial"/>
                <w:b/>
                <w:sz w:val="20"/>
              </w:rPr>
              <w:t xml:space="preserve"> </w:t>
            </w:r>
          </w:p>
        </w:tc>
        <w:tc>
          <w:tcPr>
            <w:tcW w:w="1215" w:type="dxa"/>
            <w:tcBorders>
              <w:top w:val="single" w:sz="4" w:space="0" w:color="auto"/>
              <w:left w:val="single" w:sz="4" w:space="0" w:color="auto"/>
              <w:bottom w:val="single" w:sz="4" w:space="0" w:color="auto"/>
              <w:right w:val="single" w:sz="4" w:space="0" w:color="auto"/>
            </w:tcBorders>
          </w:tcPr>
          <w:p w:rsidR="003B1062" w:rsidRPr="0017514B" w:rsidRDefault="005668EB" w:rsidP="0017514B">
            <w:pPr>
              <w:pStyle w:val="ConsPlusNormal"/>
              <w:ind w:firstLine="0"/>
              <w:jc w:val="center"/>
              <w:rPr>
                <w:rFonts w:ascii="Arial" w:hAnsi="Arial" w:cs="Arial"/>
                <w:b/>
                <w:sz w:val="20"/>
              </w:rPr>
            </w:pPr>
            <w:r>
              <w:rPr>
                <w:rFonts w:ascii="Arial" w:hAnsi="Arial" w:cs="Arial"/>
                <w:b/>
                <w:sz w:val="20"/>
              </w:rPr>
              <w:t>Фактическое значение фактора риска</w:t>
            </w:r>
          </w:p>
        </w:tc>
        <w:tc>
          <w:tcPr>
            <w:tcW w:w="1417"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b/>
                <w:sz w:val="20"/>
              </w:rPr>
            </w:pPr>
            <w:r w:rsidRPr="0017514B">
              <w:rPr>
                <w:rFonts w:ascii="Arial" w:hAnsi="Arial" w:cs="Arial"/>
                <w:b/>
                <w:sz w:val="20"/>
              </w:rPr>
              <w:t>Показатель тяжести потенциальных негативных последствий</w:t>
            </w:r>
          </w:p>
          <w:p w:rsidR="003B1062" w:rsidRPr="0017514B" w:rsidRDefault="003B1062" w:rsidP="0017514B">
            <w:pPr>
              <w:pStyle w:val="ConsPlusNormal"/>
              <w:ind w:firstLine="0"/>
              <w:jc w:val="center"/>
              <w:rPr>
                <w:rFonts w:ascii="Arial" w:hAnsi="Arial" w:cs="Arial"/>
                <w:b/>
                <w:sz w:val="20"/>
              </w:rPr>
            </w:pPr>
            <w:r w:rsidRPr="0017514B">
              <w:rPr>
                <w:rFonts w:ascii="Arial" w:hAnsi="Arial" w:cs="Arial"/>
                <w:b/>
                <w:sz w:val="20"/>
              </w:rPr>
              <w:br/>
            </w:r>
          </w:p>
        </w:tc>
        <w:tc>
          <w:tcPr>
            <w:tcW w:w="1843"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b/>
                <w:sz w:val="20"/>
              </w:rPr>
            </w:pPr>
            <w:r w:rsidRPr="0017514B">
              <w:rPr>
                <w:rFonts w:ascii="Arial" w:hAnsi="Arial" w:cs="Arial"/>
                <w:b/>
                <w:sz w:val="20"/>
              </w:rPr>
              <w:t>Категория риска, определенная на основании показателя тяжести потенциальных негативных последствий</w:t>
            </w:r>
          </w:p>
        </w:tc>
      </w:tr>
      <w:tr w:rsidR="003B2EB8" w:rsidRPr="0017514B" w:rsidTr="00145A86">
        <w:trPr>
          <w:trHeight w:val="994"/>
        </w:trPr>
        <w:tc>
          <w:tcPr>
            <w:tcW w:w="3039" w:type="dxa"/>
            <w:tcBorders>
              <w:top w:val="single" w:sz="4" w:space="0" w:color="auto"/>
              <w:left w:val="single" w:sz="4" w:space="0" w:color="auto"/>
              <w:bottom w:val="single" w:sz="4" w:space="0" w:color="auto"/>
              <w:right w:val="single" w:sz="4" w:space="0" w:color="auto"/>
            </w:tcBorders>
          </w:tcPr>
          <w:p w:rsidR="003B1062" w:rsidRPr="0017514B" w:rsidRDefault="003B1062" w:rsidP="00E41605">
            <w:pPr>
              <w:pStyle w:val="ConsPlusNormal"/>
              <w:ind w:firstLine="0"/>
              <w:jc w:val="center"/>
              <w:rPr>
                <w:rFonts w:ascii="Arial" w:hAnsi="Arial" w:cs="Arial"/>
                <w:sz w:val="22"/>
              </w:rPr>
            </w:pPr>
            <w:r w:rsidRPr="0017514B">
              <w:rPr>
                <w:rFonts w:ascii="Arial" w:hAnsi="Arial" w:cs="Arial"/>
                <w:sz w:val="22"/>
              </w:rPr>
              <w:t>Фактор 1</w:t>
            </w:r>
            <w:r w:rsidR="00E41605">
              <w:rPr>
                <w:rFonts w:ascii="Arial" w:hAnsi="Arial" w:cs="Arial"/>
                <w:sz w:val="22"/>
              </w:rPr>
              <w:t>:</w:t>
            </w:r>
            <w:r w:rsidRPr="0017514B">
              <w:rPr>
                <w:rFonts w:ascii="Arial" w:hAnsi="Arial" w:cs="Arial"/>
                <w:sz w:val="22"/>
              </w:rPr>
              <w:t>Наличие фактов возмещения вреда и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объектом контроля</w:t>
            </w:r>
          </w:p>
        </w:tc>
        <w:tc>
          <w:tcPr>
            <w:tcW w:w="1417"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4</w:t>
            </w:r>
          </w:p>
        </w:tc>
        <w:tc>
          <w:tcPr>
            <w:tcW w:w="1054"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Высокий риск</w:t>
            </w:r>
          </w:p>
        </w:tc>
        <w:tc>
          <w:tcPr>
            <w:tcW w:w="1215"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5</w:t>
            </w:r>
          </w:p>
        </w:tc>
        <w:tc>
          <w:tcPr>
            <w:tcW w:w="1417" w:type="dxa"/>
            <w:vMerge w:val="restart"/>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(5 + 1 + 3 + 2) / 4 = 2,75</w:t>
            </w:r>
          </w:p>
        </w:tc>
        <w:tc>
          <w:tcPr>
            <w:tcW w:w="1843" w:type="dxa"/>
            <w:vMerge w:val="restart"/>
            <w:tcBorders>
              <w:top w:val="single" w:sz="4" w:space="0" w:color="auto"/>
              <w:left w:val="single" w:sz="4" w:space="0" w:color="auto"/>
              <w:bottom w:val="single" w:sz="4" w:space="0" w:color="auto"/>
              <w:right w:val="single" w:sz="4" w:space="0" w:color="auto"/>
            </w:tcBorders>
          </w:tcPr>
          <w:p w:rsidR="00982E62" w:rsidRPr="00431089" w:rsidRDefault="00982E62" w:rsidP="0017514B">
            <w:pPr>
              <w:pStyle w:val="ConsPlusNormal"/>
              <w:ind w:firstLine="0"/>
              <w:jc w:val="center"/>
              <w:rPr>
                <w:rFonts w:ascii="Arial" w:hAnsi="Arial" w:cs="Arial"/>
                <w:sz w:val="22"/>
              </w:rPr>
            </w:pPr>
            <w:r w:rsidRPr="00431089">
              <w:rPr>
                <w:rFonts w:ascii="Arial" w:hAnsi="Arial" w:cs="Arial"/>
                <w:sz w:val="22"/>
              </w:rPr>
              <w:t>Средний риск</w:t>
            </w:r>
          </w:p>
          <w:p w:rsidR="00982E62" w:rsidRPr="00431089" w:rsidRDefault="00982E62" w:rsidP="0017514B">
            <w:pPr>
              <w:pStyle w:val="ConsPlusNormal"/>
              <w:ind w:firstLine="0"/>
              <w:jc w:val="center"/>
              <w:rPr>
                <w:rFonts w:ascii="Arial" w:hAnsi="Arial" w:cs="Arial"/>
                <w:sz w:val="20"/>
              </w:rPr>
            </w:pPr>
            <w:r w:rsidRPr="00431089">
              <w:rPr>
                <w:rFonts w:ascii="Arial" w:hAnsi="Arial" w:cs="Arial"/>
                <w:sz w:val="20"/>
              </w:rPr>
              <w:t>Примечание:</w:t>
            </w:r>
          </w:p>
          <w:p w:rsidR="003B1062" w:rsidRPr="00431089" w:rsidRDefault="003B1062" w:rsidP="0017514B">
            <w:pPr>
              <w:pStyle w:val="ConsPlusNormal"/>
              <w:ind w:firstLine="0"/>
              <w:jc w:val="center"/>
              <w:rPr>
                <w:rFonts w:ascii="Arial" w:hAnsi="Arial" w:cs="Arial"/>
                <w:sz w:val="20"/>
              </w:rPr>
            </w:pPr>
            <w:r w:rsidRPr="00431089">
              <w:rPr>
                <w:rFonts w:ascii="Arial" w:hAnsi="Arial" w:cs="Arial"/>
                <w:sz w:val="20"/>
              </w:rPr>
              <w:t xml:space="preserve">Числовое значение показателя тяжести потенциальных негативных последствий "2,75" определяет показатель тяжести потенциальных последствий как "Средний риск", поскольку находится в диапазоне между показателями </w:t>
            </w:r>
            <w:r w:rsidRPr="00431089">
              <w:rPr>
                <w:rFonts w:ascii="Arial" w:hAnsi="Arial" w:cs="Arial"/>
                <w:sz w:val="20"/>
              </w:rPr>
              <w:lastRenderedPageBreak/>
              <w:t>значимости "Умеренного" и "Среднего" рисков.</w:t>
            </w:r>
          </w:p>
        </w:tc>
      </w:tr>
      <w:tr w:rsidR="003B2EB8" w:rsidRPr="0017514B" w:rsidTr="00145A86">
        <w:trPr>
          <w:trHeight w:val="930"/>
        </w:trPr>
        <w:tc>
          <w:tcPr>
            <w:tcW w:w="3039"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Фактор 2</w:t>
            </w:r>
            <w:r w:rsidR="00E41605">
              <w:rPr>
                <w:rFonts w:ascii="Arial" w:hAnsi="Arial" w:cs="Arial"/>
                <w:sz w:val="22"/>
              </w:rPr>
              <w:t>:</w:t>
            </w:r>
            <w:r w:rsidRPr="0017514B">
              <w:rPr>
                <w:rFonts w:ascii="Arial" w:hAnsi="Arial" w:cs="Arial"/>
                <w:sz w:val="22"/>
              </w:rPr>
              <w:t xml:space="preserve"> Размер возмещения вреда и выплаты компенсации сверх возмещения вреда из средств компенсационного фонда возмещения вреда </w:t>
            </w:r>
            <w:r w:rsidRPr="0017514B">
              <w:rPr>
                <w:rFonts w:ascii="Arial" w:hAnsi="Arial" w:cs="Arial"/>
                <w:sz w:val="22"/>
              </w:rPr>
              <w:lastRenderedPageBreak/>
              <w:t>Союза или за счет страхового возмещения вследствие недостатков работ, выполненных объектом контроля</w:t>
            </w:r>
          </w:p>
        </w:tc>
        <w:tc>
          <w:tcPr>
            <w:tcW w:w="1417" w:type="dxa"/>
            <w:tcBorders>
              <w:top w:val="single" w:sz="4" w:space="0" w:color="auto"/>
              <w:left w:val="single" w:sz="4" w:space="0" w:color="auto"/>
              <w:bottom w:val="single" w:sz="4" w:space="0" w:color="auto"/>
              <w:right w:val="single" w:sz="4" w:space="0" w:color="auto"/>
            </w:tcBorders>
          </w:tcPr>
          <w:p w:rsidR="003B1062" w:rsidRPr="0017514B" w:rsidRDefault="007F5B36" w:rsidP="0017514B">
            <w:pPr>
              <w:pStyle w:val="ConsPlusNormal"/>
              <w:ind w:firstLine="0"/>
              <w:jc w:val="center"/>
              <w:rPr>
                <w:rFonts w:ascii="Arial" w:hAnsi="Arial" w:cs="Arial"/>
                <w:sz w:val="22"/>
              </w:rPr>
            </w:pPr>
            <w:r w:rsidRPr="0017514B">
              <w:rPr>
                <w:rFonts w:ascii="Arial" w:hAnsi="Arial" w:cs="Arial"/>
                <w:sz w:val="22"/>
              </w:rPr>
              <w:lastRenderedPageBreak/>
              <w:t>1,8 млн. рублей</w:t>
            </w:r>
          </w:p>
        </w:tc>
        <w:tc>
          <w:tcPr>
            <w:tcW w:w="1054"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Низкий риск</w:t>
            </w:r>
          </w:p>
        </w:tc>
        <w:tc>
          <w:tcPr>
            <w:tcW w:w="1215"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1</w:t>
            </w:r>
          </w:p>
        </w:tc>
        <w:tc>
          <w:tcPr>
            <w:tcW w:w="1417" w:type="dxa"/>
            <w:vMerge/>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c>
          <w:tcPr>
            <w:tcW w:w="1843" w:type="dxa"/>
            <w:vMerge/>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r>
      <w:tr w:rsidR="003B2EB8" w:rsidRPr="0017514B" w:rsidTr="00145A86">
        <w:trPr>
          <w:trHeight w:val="1211"/>
        </w:trPr>
        <w:tc>
          <w:tcPr>
            <w:tcW w:w="3039"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lastRenderedPageBreak/>
              <w:t>Фактор 3</w:t>
            </w:r>
            <w:r w:rsidR="00E41605">
              <w:rPr>
                <w:rFonts w:ascii="Arial" w:hAnsi="Arial" w:cs="Arial"/>
                <w:sz w:val="22"/>
              </w:rPr>
              <w:t>:</w:t>
            </w:r>
            <w:r w:rsidRPr="0017514B">
              <w:rPr>
                <w:rFonts w:ascii="Arial" w:hAnsi="Arial" w:cs="Arial"/>
                <w:sz w:val="22"/>
              </w:rPr>
              <w:t xml:space="preserve"> 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w:t>
            </w:r>
          </w:p>
        </w:tc>
        <w:tc>
          <w:tcPr>
            <w:tcW w:w="1417"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2</w:t>
            </w:r>
          </w:p>
        </w:tc>
        <w:tc>
          <w:tcPr>
            <w:tcW w:w="1054"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Средний риск</w:t>
            </w:r>
          </w:p>
        </w:tc>
        <w:tc>
          <w:tcPr>
            <w:tcW w:w="1215"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3</w:t>
            </w:r>
          </w:p>
        </w:tc>
        <w:tc>
          <w:tcPr>
            <w:tcW w:w="1417" w:type="dxa"/>
            <w:vMerge/>
            <w:tcBorders>
              <w:top w:val="single" w:sz="4" w:space="0" w:color="auto"/>
              <w:left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c>
          <w:tcPr>
            <w:tcW w:w="1843" w:type="dxa"/>
            <w:vMerge/>
            <w:tcBorders>
              <w:top w:val="single" w:sz="4" w:space="0" w:color="auto"/>
              <w:left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r>
      <w:tr w:rsidR="003B2EB8" w:rsidRPr="0017514B" w:rsidTr="00145A86">
        <w:tc>
          <w:tcPr>
            <w:tcW w:w="3039" w:type="dxa"/>
            <w:tcBorders>
              <w:top w:val="single" w:sz="4" w:space="0" w:color="auto"/>
              <w:left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Фактор 4</w:t>
            </w:r>
            <w:r w:rsidR="00E41605">
              <w:rPr>
                <w:rFonts w:ascii="Arial" w:hAnsi="Arial" w:cs="Arial"/>
                <w:sz w:val="22"/>
              </w:rPr>
              <w:t>:</w:t>
            </w:r>
            <w:r w:rsidRPr="0017514B">
              <w:rPr>
                <w:rFonts w:ascii="Arial" w:hAnsi="Arial" w:cs="Arial"/>
                <w:sz w:val="22"/>
              </w:rPr>
              <w:t xml:space="preserve"> Фактический максимальный уровень ответственности члена Союза по договорам строительного подряда</w:t>
            </w:r>
          </w:p>
        </w:tc>
        <w:tc>
          <w:tcPr>
            <w:tcW w:w="1417" w:type="dxa"/>
            <w:tcBorders>
              <w:top w:val="single" w:sz="4" w:space="0" w:color="auto"/>
              <w:left w:val="single" w:sz="4" w:space="0" w:color="auto"/>
              <w:right w:val="single" w:sz="4" w:space="0" w:color="auto"/>
            </w:tcBorders>
          </w:tcPr>
          <w:p w:rsidR="003B1062" w:rsidRPr="0017514B" w:rsidRDefault="003B1062" w:rsidP="0017514B">
            <w:pPr>
              <w:ind w:firstLine="0"/>
              <w:jc w:val="center"/>
              <w:rPr>
                <w:rFonts w:ascii="Arial" w:hAnsi="Arial" w:cs="Arial"/>
                <w:color w:val="auto"/>
                <w:sz w:val="22"/>
              </w:rPr>
            </w:pPr>
            <w:r w:rsidRPr="0017514B">
              <w:rPr>
                <w:rFonts w:ascii="Arial" w:hAnsi="Arial" w:cs="Arial"/>
                <w:color w:val="auto"/>
                <w:sz w:val="22"/>
              </w:rPr>
              <w:t>Первый уровень ответственности</w:t>
            </w:r>
          </w:p>
        </w:tc>
        <w:tc>
          <w:tcPr>
            <w:tcW w:w="1054" w:type="dxa"/>
            <w:tcBorders>
              <w:top w:val="single" w:sz="4" w:space="0" w:color="auto"/>
              <w:left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Умеренный риск</w:t>
            </w:r>
          </w:p>
        </w:tc>
        <w:tc>
          <w:tcPr>
            <w:tcW w:w="1215" w:type="dxa"/>
            <w:tcBorders>
              <w:top w:val="single" w:sz="4" w:space="0" w:color="auto"/>
              <w:left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2</w:t>
            </w:r>
          </w:p>
        </w:tc>
        <w:tc>
          <w:tcPr>
            <w:tcW w:w="1417" w:type="dxa"/>
            <w:vMerge/>
            <w:tcBorders>
              <w:left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c>
          <w:tcPr>
            <w:tcW w:w="1843" w:type="dxa"/>
            <w:vMerge/>
            <w:tcBorders>
              <w:left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r>
      <w:tr w:rsidR="003B1062" w:rsidRPr="0017514B" w:rsidTr="00145A86">
        <w:trPr>
          <w:trHeight w:val="84"/>
        </w:trPr>
        <w:tc>
          <w:tcPr>
            <w:tcW w:w="3039" w:type="dxa"/>
            <w:tcBorders>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c>
          <w:tcPr>
            <w:tcW w:w="1417" w:type="dxa"/>
            <w:tcBorders>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c>
          <w:tcPr>
            <w:tcW w:w="1054" w:type="dxa"/>
            <w:tcBorders>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c>
          <w:tcPr>
            <w:tcW w:w="1215" w:type="dxa"/>
            <w:tcBorders>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c>
          <w:tcPr>
            <w:tcW w:w="1417" w:type="dxa"/>
            <w:vMerge/>
            <w:tcBorders>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c>
          <w:tcPr>
            <w:tcW w:w="1843" w:type="dxa"/>
            <w:vMerge/>
            <w:tcBorders>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r>
    </w:tbl>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При отсутствии каких-либо первичных данных и информации об объекте контроля показатель тяжести потенциальных негативных последствий устанавливается равным "Среднему риску".</w:t>
      </w:r>
    </w:p>
    <w:p w:rsidR="00552044" w:rsidRPr="0017514B" w:rsidRDefault="00552044" w:rsidP="00E67D60">
      <w:pPr>
        <w:pStyle w:val="a"/>
        <w:numPr>
          <w:ilvl w:val="0"/>
          <w:numId w:val="39"/>
        </w:numPr>
        <w:spacing w:before="240" w:after="120"/>
        <w:ind w:left="0" w:firstLine="510"/>
        <w:rPr>
          <w:szCs w:val="24"/>
        </w:rPr>
      </w:pPr>
      <w:bookmarkStart w:id="7" w:name="_Toc6390512"/>
      <w:r w:rsidRPr="0017514B">
        <w:rPr>
          <w:szCs w:val="24"/>
        </w:rPr>
        <w:t xml:space="preserve">Расчет </w:t>
      </w:r>
      <w:proofErr w:type="gramStart"/>
      <w:r w:rsidRPr="0017514B">
        <w:rPr>
          <w:szCs w:val="24"/>
        </w:rPr>
        <w:t>значений показателей вероятности несоблюдения обязательных требований</w:t>
      </w:r>
      <w:bookmarkEnd w:id="7"/>
      <w:proofErr w:type="gramEnd"/>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Количественная оценка показателя вероятности несоблюдения обязательных требований выражается числовым значением, определяющим его уровень.</w:t>
      </w:r>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lastRenderedPageBreak/>
        <w:t>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w:t>
      </w:r>
    </w:p>
    <w:p w:rsidR="00552044" w:rsidRPr="00004B19" w:rsidRDefault="00552044" w:rsidP="0017514B">
      <w:pPr>
        <w:rPr>
          <w:rFonts w:ascii="Arial" w:hAnsi="Arial" w:cs="Arial"/>
          <w:color w:val="auto"/>
        </w:rPr>
      </w:pPr>
      <w:r w:rsidRPr="00004B19">
        <w:rPr>
          <w:rFonts w:ascii="Arial" w:hAnsi="Arial" w:cs="Arial"/>
          <w:color w:val="auto"/>
        </w:rPr>
        <w:t>- наличие внеплановых проверок, проведенных на основании жалобы на нарушение объектом контроля обязательных требований;</w:t>
      </w:r>
    </w:p>
    <w:p w:rsidR="00552044" w:rsidRPr="00004B19" w:rsidRDefault="00552044" w:rsidP="0017514B">
      <w:pPr>
        <w:rPr>
          <w:rFonts w:ascii="Arial" w:hAnsi="Arial" w:cs="Arial"/>
          <w:color w:val="auto"/>
        </w:rPr>
      </w:pPr>
      <w:r w:rsidRPr="00004B19">
        <w:rPr>
          <w:rFonts w:ascii="Arial" w:hAnsi="Arial" w:cs="Arial"/>
          <w:color w:val="auto"/>
        </w:rPr>
        <w:t>- наличие решений о применении Союзом в отношении объекта контроля мер дисциплинарного воздействия;</w:t>
      </w:r>
    </w:p>
    <w:p w:rsidR="00552044" w:rsidRPr="00004B19" w:rsidRDefault="00552044" w:rsidP="0017514B">
      <w:pPr>
        <w:rPr>
          <w:rFonts w:ascii="Arial" w:hAnsi="Arial" w:cs="Arial"/>
          <w:color w:val="auto"/>
        </w:rPr>
      </w:pPr>
      <w:r w:rsidRPr="00004B19">
        <w:rPr>
          <w:rFonts w:ascii="Arial" w:hAnsi="Arial" w:cs="Arial"/>
          <w:color w:val="auto"/>
        </w:rPr>
        <w:t>- наличие фактов нарушений соответствия выполняемых работ обязательным требованиям, допущенных объектом контроля;</w:t>
      </w:r>
    </w:p>
    <w:p w:rsidR="00552044" w:rsidRPr="00004B19" w:rsidRDefault="00552044" w:rsidP="0017514B">
      <w:pPr>
        <w:rPr>
          <w:rFonts w:ascii="Arial" w:hAnsi="Arial" w:cs="Arial"/>
          <w:color w:val="auto"/>
        </w:rPr>
      </w:pPr>
      <w:r w:rsidRPr="00004B19">
        <w:rPr>
          <w:rFonts w:ascii="Arial" w:hAnsi="Arial" w:cs="Arial"/>
          <w:color w:val="auto"/>
        </w:rPr>
        <w:t xml:space="preserve">- наличие </w:t>
      </w:r>
      <w:proofErr w:type="gramStart"/>
      <w:r w:rsidRPr="00004B19">
        <w:rPr>
          <w:rFonts w:ascii="Arial" w:hAnsi="Arial" w:cs="Arial"/>
          <w:color w:val="auto"/>
        </w:rPr>
        <w:t>фактов о предписаниях</w:t>
      </w:r>
      <w:proofErr w:type="gramEnd"/>
      <w:r w:rsidRPr="00004B19">
        <w:rPr>
          <w:rFonts w:ascii="Arial" w:hAnsi="Arial" w:cs="Arial"/>
          <w:color w:val="auto"/>
        </w:rPr>
        <w:t xml:space="preserve"> органов государственного (муниципального) контроля (надзора), выданных объекту контроля;</w:t>
      </w:r>
    </w:p>
    <w:p w:rsidR="00552044" w:rsidRPr="00004B19" w:rsidRDefault="00552044" w:rsidP="0017514B">
      <w:pPr>
        <w:rPr>
          <w:rFonts w:ascii="Arial" w:hAnsi="Arial" w:cs="Arial"/>
          <w:color w:val="auto"/>
        </w:rPr>
      </w:pPr>
      <w:r w:rsidRPr="00004B19">
        <w:rPr>
          <w:rFonts w:ascii="Arial" w:hAnsi="Arial" w:cs="Arial"/>
          <w:color w:val="auto"/>
        </w:rPr>
        <w:t xml:space="preserve">- наличие </w:t>
      </w:r>
      <w:proofErr w:type="gramStart"/>
      <w:r w:rsidRPr="00004B19">
        <w:rPr>
          <w:rFonts w:ascii="Arial" w:hAnsi="Arial" w:cs="Arial"/>
          <w:color w:val="auto"/>
        </w:rPr>
        <w:t>фактов о</w:t>
      </w:r>
      <w:proofErr w:type="gramEnd"/>
      <w:r w:rsidRPr="00004B19">
        <w:rPr>
          <w:rFonts w:ascii="Arial" w:hAnsi="Arial" w:cs="Arial"/>
          <w:color w:val="auto"/>
        </w:rPr>
        <w:t xml:space="preserve"> неисполненных предписаниях органов государственного (муниципального) контроля (надзора);</w:t>
      </w:r>
    </w:p>
    <w:p w:rsidR="00552044" w:rsidRPr="00004B19" w:rsidRDefault="00552044" w:rsidP="0017514B">
      <w:pPr>
        <w:rPr>
          <w:rFonts w:ascii="Arial" w:hAnsi="Arial" w:cs="Arial"/>
          <w:color w:val="auto"/>
        </w:rPr>
      </w:pPr>
      <w:r w:rsidRPr="00004B19">
        <w:rPr>
          <w:rFonts w:ascii="Arial" w:hAnsi="Arial" w:cs="Arial"/>
          <w:color w:val="auto"/>
        </w:rPr>
        <w:t>- наличие фактов несоблюдения объектом контроля обязательных требований;</w:t>
      </w:r>
    </w:p>
    <w:p w:rsidR="00552044" w:rsidRPr="00004B19" w:rsidRDefault="00552044" w:rsidP="0017514B">
      <w:pPr>
        <w:rPr>
          <w:rFonts w:ascii="Arial" w:hAnsi="Arial" w:cs="Arial"/>
          <w:color w:val="auto"/>
        </w:rPr>
      </w:pPr>
      <w:r w:rsidRPr="00004B19">
        <w:rPr>
          <w:rFonts w:ascii="Arial" w:hAnsi="Arial" w:cs="Arial"/>
          <w:color w:val="auto"/>
        </w:rPr>
        <w:t>- наличие фактов привлечения объекта контроля к административной ответственности;</w:t>
      </w:r>
    </w:p>
    <w:p w:rsidR="00552044" w:rsidRPr="00004B19" w:rsidRDefault="00552044" w:rsidP="0017514B">
      <w:pPr>
        <w:rPr>
          <w:rFonts w:ascii="Arial" w:hAnsi="Arial" w:cs="Arial"/>
          <w:color w:val="auto"/>
        </w:rPr>
      </w:pPr>
      <w:r w:rsidRPr="00004B19">
        <w:rPr>
          <w:rFonts w:ascii="Arial" w:hAnsi="Arial" w:cs="Arial"/>
          <w:color w:val="auto"/>
        </w:rPr>
        <w:t xml:space="preserve">- наличие </w:t>
      </w:r>
      <w:proofErr w:type="gramStart"/>
      <w:r w:rsidRPr="00004B19">
        <w:rPr>
          <w:rFonts w:ascii="Arial" w:hAnsi="Arial" w:cs="Arial"/>
          <w:color w:val="auto"/>
        </w:rPr>
        <w:t>фактов о приостановлении</w:t>
      </w:r>
      <w:proofErr w:type="gramEnd"/>
      <w:r w:rsidRPr="00004B19">
        <w:rPr>
          <w:rFonts w:ascii="Arial" w:hAnsi="Arial" w:cs="Arial"/>
          <w:color w:val="auto"/>
        </w:rPr>
        <w:t xml:space="preserve"> деятельности объекта контроля в качестве меры административного наказания;</w:t>
      </w:r>
    </w:p>
    <w:p w:rsidR="00552044" w:rsidRPr="00004B19" w:rsidRDefault="00552044" w:rsidP="0017514B">
      <w:pPr>
        <w:rPr>
          <w:rFonts w:ascii="Arial" w:hAnsi="Arial" w:cs="Arial"/>
          <w:color w:val="auto"/>
        </w:rPr>
      </w:pPr>
      <w:r w:rsidRPr="00004B19">
        <w:rPr>
          <w:rFonts w:ascii="Arial" w:hAnsi="Arial" w:cs="Arial"/>
          <w:color w:val="auto"/>
        </w:rPr>
        <w:t>- наличие фактов о произошедших у объекта контроля несчастных случаях на производстве и авариях, связанных с выполнением работ;</w:t>
      </w:r>
    </w:p>
    <w:p w:rsidR="00552044" w:rsidRPr="00004B19" w:rsidRDefault="00552044" w:rsidP="0017514B">
      <w:pPr>
        <w:rPr>
          <w:rFonts w:ascii="Arial" w:hAnsi="Arial" w:cs="Arial"/>
          <w:color w:val="auto"/>
        </w:rPr>
      </w:pPr>
      <w:proofErr w:type="gramStart"/>
      <w:r w:rsidRPr="00004B19">
        <w:rPr>
          <w:rFonts w:ascii="Arial" w:hAnsi="Arial" w:cs="Arial"/>
          <w:color w:val="auto"/>
        </w:rPr>
        <w:t>- наличие фактов о находящихся в производстве судов исках к объекту контроля о возмещении вреда (ущерба), связанного с недостатками выполненных работ и (или) вступивших в силу судебных решениях, согласно которым установлена вина объекта контроля в нанесении вреда (ущерба), связанного с недостатками выполненных работ.</w:t>
      </w:r>
      <w:proofErr w:type="gramEnd"/>
    </w:p>
    <w:p w:rsidR="008A1C63" w:rsidRPr="00004B19" w:rsidRDefault="00552044" w:rsidP="00E67D60">
      <w:pPr>
        <w:pStyle w:val="a8"/>
        <w:numPr>
          <w:ilvl w:val="1"/>
          <w:numId w:val="39"/>
        </w:numPr>
        <w:tabs>
          <w:tab w:val="left" w:pos="6714"/>
        </w:tabs>
        <w:ind w:left="0" w:firstLine="510"/>
        <w:rPr>
          <w:rFonts w:ascii="Arial" w:hAnsi="Arial" w:cs="Arial"/>
        </w:rPr>
      </w:pPr>
      <w:r w:rsidRPr="00004B19">
        <w:rPr>
          <w:rFonts w:ascii="Arial" w:hAnsi="Arial" w:cs="Arial"/>
        </w:rPr>
        <w:t>Вероятность реализации каждого фактора риска определяется исходя из фактических данных частоты проявлений фактора риска объектом контроля.</w:t>
      </w:r>
      <w:r w:rsidR="008A1C63" w:rsidRPr="00004B19">
        <w:rPr>
          <w:rFonts w:ascii="Arial" w:hAnsi="Arial" w:cs="Arial"/>
        </w:rPr>
        <w:t xml:space="preserve"> По каждому фактору риска саморегулируемой организацией устанавливается допустимая частота его проявления за определенный промежуток времени и определяется вероятность его реализации исходя из фактических данных частоты проявлений фактора риска объектом контроля.</w:t>
      </w:r>
    </w:p>
    <w:p w:rsidR="008A1C63"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 xml:space="preserve">Для расчета показателя </w:t>
      </w:r>
      <w:r w:rsidR="007F5B36" w:rsidRPr="00004B19">
        <w:rPr>
          <w:rFonts w:ascii="Arial" w:hAnsi="Arial" w:cs="Arial"/>
          <w:color w:val="auto"/>
        </w:rPr>
        <w:t>в</w:t>
      </w:r>
      <w:r w:rsidRPr="00004B19">
        <w:rPr>
          <w:rFonts w:ascii="Arial" w:hAnsi="Arial" w:cs="Arial"/>
          <w:color w:val="auto"/>
        </w:rPr>
        <w:t xml:space="preserve">ероятности несоблюдения обязательных требований в </w:t>
      </w:r>
      <w:r w:rsidR="008A1C63" w:rsidRPr="00004B19">
        <w:rPr>
          <w:rFonts w:ascii="Arial" w:hAnsi="Arial" w:cs="Arial"/>
          <w:color w:val="auto"/>
        </w:rPr>
        <w:t>таблице 4</w:t>
      </w:r>
      <w:r w:rsidRPr="00004B19">
        <w:rPr>
          <w:rFonts w:ascii="Arial" w:hAnsi="Arial" w:cs="Arial"/>
          <w:color w:val="auto"/>
        </w:rPr>
        <w:t xml:space="preserve"> установлена допустимая частота проявления каждого фактора риска за определенный промежуток времени, а также шкала оценки от 1 до </w:t>
      </w:r>
      <w:r w:rsidRPr="00004B19">
        <w:rPr>
          <w:rFonts w:ascii="Arial" w:hAnsi="Arial" w:cs="Arial"/>
          <w:color w:val="auto"/>
        </w:rPr>
        <w:lastRenderedPageBreak/>
        <w:t>6 с шагом 1, в которой 1 соответствует очень низкой вероятности реализации риска, 6 - чрезвычайно высокой вероятности реализации риска.</w:t>
      </w:r>
    </w:p>
    <w:p w:rsidR="00E41605" w:rsidRPr="00E41605" w:rsidRDefault="00E41605" w:rsidP="00E41605">
      <w:pPr>
        <w:pStyle w:val="a8"/>
        <w:tabs>
          <w:tab w:val="left" w:pos="6714"/>
        </w:tabs>
        <w:ind w:left="510" w:firstLine="0"/>
        <w:rPr>
          <w:rFonts w:ascii="Arial" w:hAnsi="Arial" w:cs="Arial"/>
          <w:color w:val="auto"/>
          <w:sz w:val="22"/>
          <w:szCs w:val="22"/>
        </w:rPr>
      </w:pPr>
      <w:r w:rsidRPr="00E41605">
        <w:rPr>
          <w:rFonts w:ascii="Arial" w:hAnsi="Arial" w:cs="Arial"/>
          <w:color w:val="auto"/>
          <w:spacing w:val="40"/>
          <w:sz w:val="22"/>
          <w:szCs w:val="22"/>
        </w:rPr>
        <w:t xml:space="preserve">Таблица </w:t>
      </w:r>
      <w:r w:rsidRPr="00E41605">
        <w:rPr>
          <w:rFonts w:ascii="Arial" w:hAnsi="Arial" w:cs="Arial"/>
          <w:color w:val="auto"/>
          <w:sz w:val="22"/>
          <w:szCs w:val="22"/>
        </w:rPr>
        <w:t>4</w:t>
      </w:r>
      <w:r>
        <w:rPr>
          <w:rFonts w:ascii="Arial" w:hAnsi="Arial" w:cs="Arial"/>
          <w:color w:val="auto"/>
          <w:sz w:val="22"/>
          <w:szCs w:val="22"/>
        </w:rPr>
        <w:t>. Допустимые значения частоты проявления факторов риска</w:t>
      </w:r>
      <w:r w:rsidR="005668EB">
        <w:rPr>
          <w:rFonts w:ascii="Arial" w:hAnsi="Arial" w:cs="Arial"/>
          <w:color w:val="auto"/>
          <w:sz w:val="22"/>
          <w:szCs w:val="22"/>
        </w:rPr>
        <w:t xml:space="preserve"> за год</w:t>
      </w:r>
    </w:p>
    <w:tbl>
      <w:tblPr>
        <w:tblpPr w:leftFromText="181" w:rightFromText="181" w:vertAnchor="text" w:horzAnchor="margin" w:tblpX="75" w:tblpY="1"/>
        <w:tblW w:w="10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75"/>
        <w:gridCol w:w="3929"/>
        <w:gridCol w:w="1843"/>
        <w:gridCol w:w="1458"/>
        <w:gridCol w:w="2161"/>
      </w:tblGrid>
      <w:tr w:rsidR="003B2EB8" w:rsidRPr="0017514B" w:rsidTr="00E41605">
        <w:tc>
          <w:tcPr>
            <w:tcW w:w="675" w:type="dxa"/>
          </w:tcPr>
          <w:p w:rsidR="008A1C63" w:rsidRPr="0017514B" w:rsidRDefault="008A1C63" w:rsidP="00E41605">
            <w:pPr>
              <w:ind w:firstLine="0"/>
              <w:contextualSpacing/>
              <w:jc w:val="center"/>
              <w:rPr>
                <w:rFonts w:ascii="Arial" w:hAnsi="Arial" w:cs="Arial"/>
                <w:b/>
                <w:color w:val="auto"/>
                <w:sz w:val="20"/>
                <w:szCs w:val="20"/>
              </w:rPr>
            </w:pPr>
            <w:r w:rsidRPr="0017514B">
              <w:rPr>
                <w:rFonts w:ascii="Arial" w:hAnsi="Arial" w:cs="Arial"/>
                <w:b/>
                <w:color w:val="auto"/>
                <w:sz w:val="20"/>
                <w:szCs w:val="20"/>
              </w:rPr>
              <w:t xml:space="preserve">№ </w:t>
            </w:r>
            <w:proofErr w:type="gramStart"/>
            <w:r w:rsidRPr="0017514B">
              <w:rPr>
                <w:rFonts w:ascii="Arial" w:hAnsi="Arial" w:cs="Arial"/>
                <w:b/>
                <w:color w:val="auto"/>
                <w:sz w:val="20"/>
                <w:szCs w:val="20"/>
              </w:rPr>
              <w:t>п</w:t>
            </w:r>
            <w:proofErr w:type="gramEnd"/>
            <w:r w:rsidRPr="0017514B">
              <w:rPr>
                <w:rFonts w:ascii="Arial" w:hAnsi="Arial" w:cs="Arial"/>
                <w:b/>
                <w:color w:val="auto"/>
                <w:sz w:val="20"/>
                <w:szCs w:val="20"/>
              </w:rPr>
              <w:t>/п</w:t>
            </w:r>
          </w:p>
        </w:tc>
        <w:tc>
          <w:tcPr>
            <w:tcW w:w="3929" w:type="dxa"/>
          </w:tcPr>
          <w:p w:rsidR="008A1C63" w:rsidRPr="0017514B" w:rsidRDefault="008A1C63" w:rsidP="00E41605">
            <w:pPr>
              <w:ind w:firstLine="0"/>
              <w:contextualSpacing/>
              <w:jc w:val="center"/>
              <w:rPr>
                <w:rFonts w:ascii="Arial" w:hAnsi="Arial" w:cs="Arial"/>
                <w:b/>
                <w:color w:val="auto"/>
                <w:sz w:val="20"/>
                <w:szCs w:val="20"/>
              </w:rPr>
            </w:pPr>
            <w:r w:rsidRPr="0017514B">
              <w:rPr>
                <w:rFonts w:ascii="Arial" w:hAnsi="Arial" w:cs="Arial"/>
                <w:b/>
                <w:color w:val="auto"/>
                <w:sz w:val="20"/>
                <w:szCs w:val="20"/>
              </w:rPr>
              <w:t>Наименование фактора риска</w:t>
            </w:r>
          </w:p>
        </w:tc>
        <w:tc>
          <w:tcPr>
            <w:tcW w:w="1843" w:type="dxa"/>
          </w:tcPr>
          <w:p w:rsidR="008A1C63" w:rsidRPr="0017514B" w:rsidRDefault="008A1C63" w:rsidP="00E41605">
            <w:pPr>
              <w:ind w:firstLine="0"/>
              <w:contextualSpacing/>
              <w:jc w:val="center"/>
              <w:rPr>
                <w:rFonts w:ascii="Arial" w:hAnsi="Arial" w:cs="Arial"/>
                <w:b/>
                <w:color w:val="auto"/>
                <w:sz w:val="20"/>
                <w:szCs w:val="20"/>
              </w:rPr>
            </w:pPr>
            <w:r w:rsidRPr="0017514B">
              <w:rPr>
                <w:rFonts w:ascii="Arial" w:hAnsi="Arial" w:cs="Arial"/>
                <w:b/>
                <w:color w:val="auto"/>
                <w:sz w:val="20"/>
                <w:szCs w:val="20"/>
              </w:rPr>
              <w:t>Категория риска</w:t>
            </w:r>
          </w:p>
        </w:tc>
        <w:tc>
          <w:tcPr>
            <w:tcW w:w="1458" w:type="dxa"/>
          </w:tcPr>
          <w:p w:rsidR="008A1C63" w:rsidRPr="0017514B" w:rsidRDefault="008A1C63" w:rsidP="00E41605">
            <w:pPr>
              <w:ind w:firstLine="0"/>
              <w:contextualSpacing/>
              <w:jc w:val="center"/>
              <w:rPr>
                <w:rFonts w:ascii="Arial" w:hAnsi="Arial" w:cs="Arial"/>
                <w:b/>
                <w:color w:val="auto"/>
                <w:sz w:val="20"/>
                <w:szCs w:val="20"/>
              </w:rPr>
            </w:pPr>
            <w:r w:rsidRPr="0017514B">
              <w:rPr>
                <w:rFonts w:ascii="Arial" w:hAnsi="Arial" w:cs="Arial"/>
                <w:b/>
                <w:color w:val="auto"/>
                <w:sz w:val="20"/>
                <w:szCs w:val="20"/>
              </w:rPr>
              <w:t>Значимость</w:t>
            </w:r>
          </w:p>
        </w:tc>
        <w:tc>
          <w:tcPr>
            <w:tcW w:w="2161" w:type="dxa"/>
          </w:tcPr>
          <w:p w:rsidR="008A1C63" w:rsidRPr="0017514B" w:rsidRDefault="008A1C63" w:rsidP="00E41605">
            <w:pPr>
              <w:ind w:firstLine="0"/>
              <w:contextualSpacing/>
              <w:jc w:val="center"/>
              <w:rPr>
                <w:rFonts w:ascii="Arial" w:hAnsi="Arial" w:cs="Arial"/>
                <w:b/>
                <w:color w:val="auto"/>
                <w:sz w:val="20"/>
                <w:szCs w:val="20"/>
              </w:rPr>
            </w:pPr>
            <w:r w:rsidRPr="0017514B">
              <w:rPr>
                <w:rFonts w:ascii="Arial" w:hAnsi="Arial" w:cs="Arial"/>
                <w:b/>
                <w:color w:val="auto"/>
                <w:sz w:val="20"/>
                <w:szCs w:val="20"/>
              </w:rPr>
              <w:t>Допустимые значения частоты проявления факторов риска за год</w:t>
            </w:r>
          </w:p>
        </w:tc>
      </w:tr>
      <w:tr w:rsidR="003B2EB8" w:rsidRPr="0017514B" w:rsidTr="00E41605">
        <w:trPr>
          <w:trHeight w:val="420"/>
        </w:trPr>
        <w:tc>
          <w:tcPr>
            <w:tcW w:w="675" w:type="dxa"/>
            <w:vMerge w:val="restart"/>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3929"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наличие внеплановых проверок, проведенных на основании жалобы на нарушение объектом контроля обязательных требований</w:t>
            </w: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rPr>
          <w:trHeight w:val="438"/>
        </w:trPr>
        <w:tc>
          <w:tcPr>
            <w:tcW w:w="675" w:type="dxa"/>
            <w:vMerge/>
          </w:tcPr>
          <w:p w:rsidR="008A1C63" w:rsidRPr="0017514B" w:rsidRDefault="008A1C63" w:rsidP="00E41605">
            <w:pPr>
              <w:ind w:firstLine="0"/>
              <w:contextualSpacing/>
              <w:jc w:val="center"/>
              <w:rPr>
                <w:rFonts w:ascii="Arial" w:hAnsi="Arial" w:cs="Arial"/>
                <w:color w:val="auto"/>
                <w:sz w:val="22"/>
                <w:szCs w:val="22"/>
              </w:rPr>
            </w:pPr>
          </w:p>
        </w:tc>
        <w:tc>
          <w:tcPr>
            <w:tcW w:w="3929" w:type="dxa"/>
          </w:tcPr>
          <w:p w:rsidR="008A1C63" w:rsidRPr="0017514B" w:rsidRDefault="008A1C63" w:rsidP="00E41605">
            <w:pPr>
              <w:ind w:firstLine="0"/>
              <w:contextualSpacing/>
              <w:jc w:val="center"/>
              <w:rPr>
                <w:rFonts w:ascii="Arial" w:hAnsi="Arial" w:cs="Arial"/>
                <w:color w:val="auto"/>
                <w:sz w:val="22"/>
                <w:szCs w:val="22"/>
              </w:rPr>
            </w:pP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8A1C63"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8A1C63" w:rsidRPr="0017514B" w:rsidRDefault="008A1C63" w:rsidP="00E41605">
            <w:pPr>
              <w:ind w:firstLine="0"/>
              <w:contextualSpacing/>
              <w:jc w:val="center"/>
              <w:rPr>
                <w:rFonts w:ascii="Arial" w:hAnsi="Arial" w:cs="Arial"/>
                <w:color w:val="auto"/>
                <w:sz w:val="22"/>
                <w:szCs w:val="22"/>
              </w:rPr>
            </w:pPr>
          </w:p>
        </w:tc>
        <w:tc>
          <w:tcPr>
            <w:tcW w:w="3929" w:type="dxa"/>
          </w:tcPr>
          <w:p w:rsidR="008A1C63" w:rsidRPr="0017514B" w:rsidRDefault="008A1C63" w:rsidP="00E41605">
            <w:pPr>
              <w:ind w:firstLine="0"/>
              <w:contextualSpacing/>
              <w:jc w:val="center"/>
              <w:rPr>
                <w:rFonts w:ascii="Arial" w:hAnsi="Arial" w:cs="Arial"/>
                <w:color w:val="auto"/>
                <w:sz w:val="22"/>
                <w:szCs w:val="22"/>
              </w:rPr>
            </w:pP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8A1C63"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От 2 до 4</w:t>
            </w:r>
            <w:r w:rsidR="008A1C63" w:rsidRPr="0017514B">
              <w:rPr>
                <w:rFonts w:ascii="Arial" w:hAnsi="Arial" w:cs="Arial"/>
                <w:color w:val="auto"/>
                <w:sz w:val="22"/>
                <w:szCs w:val="22"/>
              </w:rPr>
              <w:t xml:space="preserve"> </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Значительный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От 5 до 7</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8</w:t>
            </w:r>
          </w:p>
        </w:tc>
      </w:tr>
      <w:tr w:rsidR="003B2EB8" w:rsidRPr="0017514B" w:rsidTr="00E41605">
        <w:tc>
          <w:tcPr>
            <w:tcW w:w="675" w:type="dxa"/>
            <w:vMerge/>
          </w:tcPr>
          <w:p w:rsidR="008A1C63" w:rsidRPr="0017514B" w:rsidRDefault="008A1C63" w:rsidP="00E41605">
            <w:pPr>
              <w:ind w:firstLine="0"/>
              <w:contextualSpacing/>
              <w:jc w:val="center"/>
              <w:rPr>
                <w:rFonts w:ascii="Arial" w:hAnsi="Arial" w:cs="Arial"/>
                <w:color w:val="auto"/>
                <w:sz w:val="22"/>
                <w:szCs w:val="22"/>
              </w:rPr>
            </w:pPr>
          </w:p>
        </w:tc>
        <w:tc>
          <w:tcPr>
            <w:tcW w:w="3929" w:type="dxa"/>
          </w:tcPr>
          <w:p w:rsidR="008A1C63" w:rsidRPr="0017514B" w:rsidRDefault="008A1C63" w:rsidP="00E41605">
            <w:pPr>
              <w:ind w:firstLine="0"/>
              <w:contextualSpacing/>
              <w:jc w:val="center"/>
              <w:rPr>
                <w:rFonts w:ascii="Arial" w:hAnsi="Arial" w:cs="Arial"/>
                <w:color w:val="auto"/>
                <w:sz w:val="22"/>
                <w:szCs w:val="22"/>
              </w:rPr>
            </w:pP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Более 8 раз</w:t>
            </w:r>
          </w:p>
        </w:tc>
      </w:tr>
      <w:tr w:rsidR="003B2EB8" w:rsidRPr="0017514B" w:rsidTr="00E41605">
        <w:trPr>
          <w:trHeight w:val="420"/>
        </w:trPr>
        <w:tc>
          <w:tcPr>
            <w:tcW w:w="675" w:type="dxa"/>
            <w:vMerge w:val="restart"/>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3929"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наличие решений о применении Союзом в отношении объекта контроля мер дисциплинарного воздействия</w:t>
            </w: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c>
          <w:tcPr>
            <w:tcW w:w="675" w:type="dxa"/>
            <w:vMerge/>
          </w:tcPr>
          <w:p w:rsidR="008A1C63" w:rsidRPr="0017514B" w:rsidRDefault="008A1C63" w:rsidP="00E41605">
            <w:pPr>
              <w:ind w:firstLine="0"/>
              <w:contextualSpacing/>
              <w:jc w:val="center"/>
              <w:rPr>
                <w:rFonts w:ascii="Arial" w:hAnsi="Arial" w:cs="Arial"/>
                <w:color w:val="auto"/>
                <w:sz w:val="22"/>
                <w:szCs w:val="22"/>
              </w:rPr>
            </w:pPr>
          </w:p>
        </w:tc>
        <w:tc>
          <w:tcPr>
            <w:tcW w:w="3929" w:type="dxa"/>
          </w:tcPr>
          <w:p w:rsidR="008A1C63" w:rsidRPr="0017514B" w:rsidRDefault="008A1C63" w:rsidP="00E41605">
            <w:pPr>
              <w:ind w:firstLine="0"/>
              <w:contextualSpacing/>
              <w:jc w:val="center"/>
              <w:rPr>
                <w:rFonts w:ascii="Arial" w:hAnsi="Arial" w:cs="Arial"/>
                <w:color w:val="auto"/>
                <w:sz w:val="22"/>
                <w:szCs w:val="22"/>
              </w:rPr>
            </w:pP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8A1C63"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8A1C63" w:rsidRPr="0017514B" w:rsidRDefault="008A1C63" w:rsidP="00E41605">
            <w:pPr>
              <w:ind w:firstLine="0"/>
              <w:contextualSpacing/>
              <w:jc w:val="center"/>
              <w:rPr>
                <w:rFonts w:ascii="Arial" w:hAnsi="Arial" w:cs="Arial"/>
                <w:color w:val="auto"/>
                <w:sz w:val="22"/>
                <w:szCs w:val="22"/>
              </w:rPr>
            </w:pPr>
          </w:p>
        </w:tc>
        <w:tc>
          <w:tcPr>
            <w:tcW w:w="3929" w:type="dxa"/>
          </w:tcPr>
          <w:p w:rsidR="008A1C63" w:rsidRPr="0017514B" w:rsidRDefault="008A1C63" w:rsidP="00E41605">
            <w:pPr>
              <w:ind w:firstLine="0"/>
              <w:contextualSpacing/>
              <w:jc w:val="center"/>
              <w:rPr>
                <w:rFonts w:ascii="Arial" w:hAnsi="Arial" w:cs="Arial"/>
                <w:color w:val="auto"/>
                <w:sz w:val="22"/>
                <w:szCs w:val="22"/>
              </w:rPr>
            </w:pP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8A1C63"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r>
      <w:tr w:rsidR="003B2EB8" w:rsidRPr="0017514B" w:rsidTr="00E41605">
        <w:tc>
          <w:tcPr>
            <w:tcW w:w="675" w:type="dxa"/>
            <w:vMerge/>
          </w:tcPr>
          <w:p w:rsidR="008A1C63" w:rsidRPr="0017514B" w:rsidRDefault="008A1C63" w:rsidP="00E41605">
            <w:pPr>
              <w:ind w:firstLine="0"/>
              <w:contextualSpacing/>
              <w:jc w:val="center"/>
              <w:rPr>
                <w:rFonts w:ascii="Arial" w:hAnsi="Arial" w:cs="Arial"/>
                <w:color w:val="auto"/>
                <w:sz w:val="22"/>
                <w:szCs w:val="22"/>
              </w:rPr>
            </w:pPr>
          </w:p>
        </w:tc>
        <w:tc>
          <w:tcPr>
            <w:tcW w:w="3929" w:type="dxa"/>
          </w:tcPr>
          <w:p w:rsidR="008A1C63" w:rsidRPr="0017514B" w:rsidRDefault="008A1C63" w:rsidP="00E41605">
            <w:pPr>
              <w:ind w:firstLine="0"/>
              <w:contextualSpacing/>
              <w:jc w:val="center"/>
              <w:rPr>
                <w:rFonts w:ascii="Arial" w:hAnsi="Arial" w:cs="Arial"/>
                <w:color w:val="auto"/>
                <w:sz w:val="22"/>
                <w:szCs w:val="22"/>
              </w:rPr>
            </w:pP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Значительный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2161" w:type="dxa"/>
          </w:tcPr>
          <w:p w:rsidR="008A1C63"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r>
      <w:tr w:rsidR="003B2EB8" w:rsidRPr="0017514B" w:rsidTr="00E41605">
        <w:tc>
          <w:tcPr>
            <w:tcW w:w="675" w:type="dxa"/>
            <w:vMerge/>
          </w:tcPr>
          <w:p w:rsidR="008A1C63" w:rsidRPr="0017514B" w:rsidRDefault="008A1C63" w:rsidP="00E41605">
            <w:pPr>
              <w:ind w:firstLine="0"/>
              <w:contextualSpacing/>
              <w:jc w:val="center"/>
              <w:rPr>
                <w:rFonts w:ascii="Arial" w:hAnsi="Arial" w:cs="Arial"/>
                <w:color w:val="auto"/>
                <w:sz w:val="22"/>
                <w:szCs w:val="22"/>
              </w:rPr>
            </w:pPr>
          </w:p>
        </w:tc>
        <w:tc>
          <w:tcPr>
            <w:tcW w:w="3929" w:type="dxa"/>
          </w:tcPr>
          <w:p w:rsidR="008A1C63" w:rsidRPr="0017514B" w:rsidRDefault="008A1C63" w:rsidP="00E41605">
            <w:pPr>
              <w:ind w:firstLine="0"/>
              <w:contextualSpacing/>
              <w:jc w:val="center"/>
              <w:rPr>
                <w:rFonts w:ascii="Arial" w:hAnsi="Arial" w:cs="Arial"/>
                <w:color w:val="auto"/>
                <w:sz w:val="22"/>
                <w:szCs w:val="22"/>
              </w:rPr>
            </w:pP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8A1C63"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r>
      <w:tr w:rsidR="003B2EB8" w:rsidRPr="0017514B" w:rsidTr="00E41605">
        <w:trPr>
          <w:trHeight w:val="603"/>
        </w:trPr>
        <w:tc>
          <w:tcPr>
            <w:tcW w:w="675" w:type="dxa"/>
            <w:vMerge/>
          </w:tcPr>
          <w:p w:rsidR="008A1C63" w:rsidRPr="0017514B" w:rsidRDefault="008A1C63" w:rsidP="00E41605">
            <w:pPr>
              <w:ind w:firstLine="0"/>
              <w:contextualSpacing/>
              <w:jc w:val="center"/>
              <w:rPr>
                <w:rFonts w:ascii="Arial" w:hAnsi="Arial" w:cs="Arial"/>
                <w:color w:val="auto"/>
                <w:sz w:val="22"/>
                <w:szCs w:val="22"/>
              </w:rPr>
            </w:pPr>
          </w:p>
        </w:tc>
        <w:tc>
          <w:tcPr>
            <w:tcW w:w="3929" w:type="dxa"/>
          </w:tcPr>
          <w:p w:rsidR="008A1C63" w:rsidRPr="0017514B" w:rsidRDefault="008A1C63" w:rsidP="00E41605">
            <w:pPr>
              <w:ind w:firstLine="0"/>
              <w:contextualSpacing/>
              <w:jc w:val="center"/>
              <w:rPr>
                <w:rFonts w:ascii="Arial" w:hAnsi="Arial" w:cs="Arial"/>
                <w:color w:val="auto"/>
                <w:sz w:val="22"/>
                <w:szCs w:val="22"/>
              </w:rPr>
            </w:pP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8A1C63"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 и более</w:t>
            </w:r>
          </w:p>
        </w:tc>
      </w:tr>
      <w:tr w:rsidR="003B2EB8" w:rsidRPr="0017514B" w:rsidTr="00E41605">
        <w:trPr>
          <w:trHeight w:val="420"/>
        </w:trPr>
        <w:tc>
          <w:tcPr>
            <w:tcW w:w="675" w:type="dxa"/>
            <w:vMerge w:val="restart"/>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p w:rsidR="008A1C63" w:rsidRPr="0017514B" w:rsidRDefault="008A1C63" w:rsidP="00E41605">
            <w:pPr>
              <w:ind w:firstLine="0"/>
              <w:contextualSpacing/>
              <w:jc w:val="center"/>
              <w:rPr>
                <w:rFonts w:ascii="Arial" w:hAnsi="Arial" w:cs="Arial"/>
                <w:color w:val="auto"/>
                <w:sz w:val="22"/>
                <w:szCs w:val="22"/>
              </w:rPr>
            </w:pPr>
          </w:p>
          <w:p w:rsidR="008A1C63" w:rsidRPr="0017514B" w:rsidRDefault="008A1C63" w:rsidP="00E41605">
            <w:pPr>
              <w:ind w:firstLine="0"/>
              <w:contextualSpacing/>
              <w:jc w:val="center"/>
              <w:rPr>
                <w:rFonts w:ascii="Arial" w:hAnsi="Arial" w:cs="Arial"/>
                <w:color w:val="auto"/>
                <w:sz w:val="22"/>
                <w:szCs w:val="22"/>
              </w:rPr>
            </w:pPr>
          </w:p>
        </w:tc>
        <w:tc>
          <w:tcPr>
            <w:tcW w:w="3929"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наличие фактов нарушений соответствия выполняемых работ обязательным требованиям, допущенных объектом контроля</w:t>
            </w: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 xml:space="preserve">От 2 до 4 </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Значительный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От 5 до 7</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8</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Более 8 раз</w:t>
            </w:r>
          </w:p>
        </w:tc>
      </w:tr>
      <w:tr w:rsidR="003B2EB8" w:rsidRPr="0017514B" w:rsidTr="00E41605">
        <w:trPr>
          <w:trHeight w:val="420"/>
        </w:trPr>
        <w:tc>
          <w:tcPr>
            <w:tcW w:w="675" w:type="dxa"/>
            <w:vMerge w:val="restart"/>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3929"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наличие  предписаний органов государственного (муниципального) контроля (надзора), выданных объекту контроля</w:t>
            </w: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 xml:space="preserve">От 2 до 4 </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Значительный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От 5 до 7</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8</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Более 8 раз</w:t>
            </w:r>
          </w:p>
        </w:tc>
      </w:tr>
      <w:tr w:rsidR="003B2EB8" w:rsidRPr="0017514B" w:rsidTr="00E41605">
        <w:trPr>
          <w:trHeight w:val="420"/>
        </w:trPr>
        <w:tc>
          <w:tcPr>
            <w:tcW w:w="675" w:type="dxa"/>
            <w:vMerge w:val="restart"/>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3929"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 xml:space="preserve">наличие </w:t>
            </w:r>
            <w:proofErr w:type="gramStart"/>
            <w:r w:rsidRPr="0017514B">
              <w:rPr>
                <w:rFonts w:ascii="Arial" w:hAnsi="Arial" w:cs="Arial"/>
                <w:color w:val="auto"/>
                <w:sz w:val="22"/>
                <w:szCs w:val="22"/>
              </w:rPr>
              <w:t>фактов о</w:t>
            </w:r>
            <w:proofErr w:type="gramEnd"/>
            <w:r w:rsidRPr="0017514B">
              <w:rPr>
                <w:rFonts w:ascii="Arial" w:hAnsi="Arial" w:cs="Arial"/>
                <w:color w:val="auto"/>
                <w:sz w:val="22"/>
                <w:szCs w:val="22"/>
              </w:rPr>
              <w:t xml:space="preserve"> неисполненных предписаниях органов государственного (муниципального) контроля (надзора)</w:t>
            </w: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 xml:space="preserve">От 2 до 4 </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Значительный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От 5 до 7</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8</w:t>
            </w:r>
          </w:p>
        </w:tc>
      </w:tr>
      <w:tr w:rsidR="003B2EB8" w:rsidRPr="0017514B" w:rsidTr="00E41605">
        <w:trPr>
          <w:trHeight w:val="504"/>
        </w:trPr>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p w:rsidR="00CC4D05" w:rsidRPr="0017514B" w:rsidRDefault="00CC4D05" w:rsidP="00E41605">
            <w:pPr>
              <w:ind w:firstLine="0"/>
              <w:contextualSpacing/>
              <w:jc w:val="center"/>
              <w:rPr>
                <w:rFonts w:ascii="Arial" w:hAnsi="Arial" w:cs="Arial"/>
                <w:color w:val="auto"/>
                <w:sz w:val="22"/>
                <w:szCs w:val="22"/>
              </w:rPr>
            </w:pP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Более 8 раз</w:t>
            </w:r>
          </w:p>
        </w:tc>
      </w:tr>
      <w:tr w:rsidR="003B2EB8" w:rsidRPr="0017514B" w:rsidTr="00E41605">
        <w:trPr>
          <w:trHeight w:val="420"/>
        </w:trPr>
        <w:tc>
          <w:tcPr>
            <w:tcW w:w="675" w:type="dxa"/>
            <w:vMerge w:val="restart"/>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3929"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наличие фактов несоблюдения объектом контроля обязательных требований</w:t>
            </w: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 xml:space="preserve">От 2 до 4 </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 xml:space="preserve">Значительный </w:t>
            </w:r>
            <w:r w:rsidRPr="0017514B">
              <w:rPr>
                <w:rFonts w:ascii="Arial" w:hAnsi="Arial" w:cs="Arial"/>
                <w:color w:val="auto"/>
                <w:sz w:val="22"/>
                <w:szCs w:val="22"/>
              </w:rPr>
              <w:lastRenderedPageBreak/>
              <w:t>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lastRenderedPageBreak/>
              <w:t>4</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От 5 до 7</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8</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Более 8 раз</w:t>
            </w:r>
          </w:p>
        </w:tc>
      </w:tr>
      <w:tr w:rsidR="003B2EB8" w:rsidRPr="0017514B" w:rsidTr="00E41605">
        <w:trPr>
          <w:trHeight w:val="420"/>
        </w:trPr>
        <w:tc>
          <w:tcPr>
            <w:tcW w:w="675" w:type="dxa"/>
            <w:vMerge w:val="restart"/>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7</w:t>
            </w:r>
          </w:p>
        </w:tc>
        <w:tc>
          <w:tcPr>
            <w:tcW w:w="3929"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наличие фактов привлечения объекта контроля к административной ответственности</w:t>
            </w: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 xml:space="preserve">От 2 до 4 </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Значительный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От 5 до 7</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8</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Более 8 раз</w:t>
            </w:r>
          </w:p>
        </w:tc>
      </w:tr>
      <w:tr w:rsidR="003B2EB8" w:rsidRPr="0017514B" w:rsidTr="00E41605">
        <w:trPr>
          <w:trHeight w:val="420"/>
        </w:trPr>
        <w:tc>
          <w:tcPr>
            <w:tcW w:w="675" w:type="dxa"/>
            <w:vMerge w:val="restart"/>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8</w:t>
            </w:r>
          </w:p>
        </w:tc>
        <w:tc>
          <w:tcPr>
            <w:tcW w:w="3929"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 xml:space="preserve">наличие </w:t>
            </w:r>
            <w:proofErr w:type="gramStart"/>
            <w:r w:rsidRPr="0017514B">
              <w:rPr>
                <w:rFonts w:ascii="Arial" w:hAnsi="Arial" w:cs="Arial"/>
                <w:color w:val="auto"/>
                <w:sz w:val="22"/>
                <w:szCs w:val="22"/>
              </w:rPr>
              <w:t>фактов о приостановлении</w:t>
            </w:r>
            <w:proofErr w:type="gramEnd"/>
            <w:r w:rsidRPr="0017514B">
              <w:rPr>
                <w:rFonts w:ascii="Arial" w:hAnsi="Arial" w:cs="Arial"/>
                <w:color w:val="auto"/>
                <w:sz w:val="22"/>
                <w:szCs w:val="22"/>
              </w:rPr>
              <w:t xml:space="preserve"> деятельности объекта контроля в качестве меры административного наказания</w:t>
            </w: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Значительный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 и более</w:t>
            </w:r>
          </w:p>
        </w:tc>
      </w:tr>
      <w:tr w:rsidR="003B2EB8" w:rsidRPr="0017514B" w:rsidTr="00E41605">
        <w:trPr>
          <w:trHeight w:val="420"/>
        </w:trPr>
        <w:tc>
          <w:tcPr>
            <w:tcW w:w="675" w:type="dxa"/>
            <w:vMerge w:val="restart"/>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9</w:t>
            </w:r>
          </w:p>
          <w:p w:rsidR="00CC4D05" w:rsidRPr="0017514B" w:rsidRDefault="00CC4D05" w:rsidP="00E41605">
            <w:pPr>
              <w:ind w:firstLine="0"/>
              <w:contextualSpacing/>
              <w:jc w:val="center"/>
              <w:rPr>
                <w:rFonts w:ascii="Arial" w:hAnsi="Arial" w:cs="Arial"/>
                <w:color w:val="auto"/>
                <w:sz w:val="22"/>
                <w:szCs w:val="22"/>
              </w:rPr>
            </w:pPr>
          </w:p>
          <w:p w:rsidR="00CC4D05" w:rsidRPr="0017514B" w:rsidRDefault="00CC4D05" w:rsidP="00E41605">
            <w:pPr>
              <w:ind w:firstLine="0"/>
              <w:contextualSpacing/>
              <w:jc w:val="center"/>
              <w:rPr>
                <w:rFonts w:ascii="Arial" w:hAnsi="Arial" w:cs="Arial"/>
                <w:color w:val="auto"/>
                <w:sz w:val="22"/>
                <w:szCs w:val="22"/>
              </w:rPr>
            </w:pPr>
          </w:p>
          <w:p w:rsidR="00CC4D05" w:rsidRPr="0017514B" w:rsidRDefault="00CC4D05" w:rsidP="00E41605">
            <w:pPr>
              <w:ind w:firstLine="0"/>
              <w:contextualSpacing/>
              <w:jc w:val="center"/>
              <w:rPr>
                <w:rFonts w:ascii="Arial" w:hAnsi="Arial" w:cs="Arial"/>
                <w:color w:val="auto"/>
                <w:sz w:val="22"/>
                <w:szCs w:val="22"/>
              </w:rPr>
            </w:pPr>
          </w:p>
          <w:p w:rsidR="00CC4D05" w:rsidRPr="0017514B" w:rsidRDefault="00CC4D05" w:rsidP="00E41605">
            <w:pPr>
              <w:ind w:firstLine="0"/>
              <w:contextualSpacing/>
              <w:jc w:val="center"/>
              <w:rPr>
                <w:rFonts w:ascii="Arial" w:hAnsi="Arial" w:cs="Arial"/>
                <w:color w:val="auto"/>
                <w:sz w:val="22"/>
                <w:szCs w:val="22"/>
              </w:rPr>
            </w:pPr>
          </w:p>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наличие фактов о произошедших у объекта контроля несчастных случаях на производстве и авариях, связанных с выполнением работ</w:t>
            </w: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Значительный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r>
      <w:tr w:rsidR="003B2EB8" w:rsidRPr="0017514B" w:rsidTr="00E41605">
        <w:trPr>
          <w:trHeight w:val="669"/>
        </w:trPr>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 и более</w:t>
            </w:r>
          </w:p>
        </w:tc>
      </w:tr>
      <w:tr w:rsidR="003B2EB8" w:rsidRPr="0017514B" w:rsidTr="00E41605">
        <w:trPr>
          <w:trHeight w:val="420"/>
        </w:trPr>
        <w:tc>
          <w:tcPr>
            <w:tcW w:w="675" w:type="dxa"/>
            <w:vMerge w:val="restart"/>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10</w:t>
            </w:r>
          </w:p>
        </w:tc>
        <w:tc>
          <w:tcPr>
            <w:tcW w:w="3929" w:type="dxa"/>
          </w:tcPr>
          <w:p w:rsidR="00CC4D05" w:rsidRPr="0017514B" w:rsidRDefault="00CC4D05" w:rsidP="00E41605">
            <w:pPr>
              <w:ind w:firstLine="0"/>
              <w:contextualSpacing/>
              <w:jc w:val="center"/>
              <w:rPr>
                <w:rFonts w:ascii="Arial" w:hAnsi="Arial" w:cs="Arial"/>
                <w:color w:val="auto"/>
                <w:sz w:val="22"/>
                <w:szCs w:val="22"/>
              </w:rPr>
            </w:pPr>
            <w:proofErr w:type="gramStart"/>
            <w:r w:rsidRPr="0017514B">
              <w:rPr>
                <w:rFonts w:ascii="Arial" w:hAnsi="Arial" w:cs="Arial"/>
                <w:color w:val="auto"/>
                <w:sz w:val="22"/>
                <w:szCs w:val="22"/>
              </w:rPr>
              <w:t>наличие фактов о находящихся в производстве судов исках к объекту контроля о возмещении вреда (ущерба), связанного с недостатками выполненных работ и (или) вступивших в силу судебных решениях, согласно которым установлена вина объекта контроля в нанесении вреда (ущерба), связанного с недостатками выполненных работ</w:t>
            </w:r>
            <w:proofErr w:type="gramEnd"/>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Значительный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 и более</w:t>
            </w:r>
          </w:p>
        </w:tc>
      </w:tr>
    </w:tbl>
    <w:p w:rsidR="008A1C63" w:rsidRPr="0017514B" w:rsidRDefault="008A1C63" w:rsidP="0017514B">
      <w:pPr>
        <w:ind w:firstLine="0"/>
        <w:jc w:val="center"/>
        <w:rPr>
          <w:rFonts w:ascii="Arial" w:hAnsi="Arial" w:cs="Arial"/>
          <w:color w:val="auto"/>
          <w:sz w:val="22"/>
          <w:szCs w:val="22"/>
        </w:rPr>
      </w:pPr>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 xml:space="preserve">Показатель вероятности несоблюдения обязательных требований выражается числовым значением и определяется как средняя величина фактических </w:t>
      </w:r>
      <w:proofErr w:type="gramStart"/>
      <w:r w:rsidRPr="00004B19">
        <w:rPr>
          <w:rFonts w:ascii="Arial" w:hAnsi="Arial" w:cs="Arial"/>
          <w:color w:val="auto"/>
        </w:rPr>
        <w:t>значений вероятности реализации факторов риска</w:t>
      </w:r>
      <w:proofErr w:type="gramEnd"/>
      <w:r w:rsidRPr="00004B19">
        <w:rPr>
          <w:rFonts w:ascii="Arial" w:hAnsi="Arial" w:cs="Arial"/>
          <w:color w:val="auto"/>
        </w:rPr>
        <w:t>.</w:t>
      </w:r>
    </w:p>
    <w:p w:rsidR="008A1C63" w:rsidRPr="00004B19" w:rsidRDefault="008A1C63" w:rsidP="00E67D60">
      <w:pPr>
        <w:pStyle w:val="a8"/>
        <w:numPr>
          <w:ilvl w:val="1"/>
          <w:numId w:val="39"/>
        </w:numPr>
        <w:tabs>
          <w:tab w:val="left" w:pos="6714"/>
        </w:tabs>
        <w:ind w:left="0" w:firstLine="510"/>
        <w:rPr>
          <w:rFonts w:ascii="Arial" w:hAnsi="Arial" w:cs="Arial"/>
        </w:rPr>
      </w:pPr>
      <w:r w:rsidRPr="00004B19">
        <w:rPr>
          <w:rFonts w:ascii="Arial" w:hAnsi="Arial" w:cs="Arial"/>
        </w:rPr>
        <w:t xml:space="preserve">Пример расчета показателя вероятности несоблюдения обязательных требований приведен в </w:t>
      </w:r>
      <w:hyperlink w:anchor="Par217" w:tooltip="Таблица 5" w:history="1">
        <w:r w:rsidRPr="00004B19">
          <w:rPr>
            <w:rFonts w:ascii="Arial" w:hAnsi="Arial" w:cs="Arial"/>
          </w:rPr>
          <w:t>Таблице 5</w:t>
        </w:r>
      </w:hyperlink>
      <w:r w:rsidRPr="00004B19">
        <w:rPr>
          <w:rFonts w:ascii="Arial" w:hAnsi="Arial" w:cs="Arial"/>
        </w:rPr>
        <w:t>.</w:t>
      </w:r>
    </w:p>
    <w:p w:rsidR="008A1C63" w:rsidRPr="00E41605" w:rsidRDefault="008A1C63" w:rsidP="00004B19">
      <w:pPr>
        <w:pStyle w:val="ConsPlusNormal"/>
        <w:ind w:left="510"/>
        <w:outlineLvl w:val="2"/>
        <w:rPr>
          <w:rFonts w:ascii="Arial" w:hAnsi="Arial" w:cs="Arial"/>
          <w:sz w:val="22"/>
          <w:szCs w:val="22"/>
        </w:rPr>
      </w:pPr>
      <w:bookmarkStart w:id="8" w:name="Par217"/>
      <w:bookmarkStart w:id="9" w:name="_Toc6390513"/>
      <w:bookmarkEnd w:id="8"/>
      <w:r w:rsidRPr="00E41605">
        <w:rPr>
          <w:rFonts w:ascii="Arial" w:hAnsi="Arial" w:cs="Arial"/>
          <w:spacing w:val="40"/>
          <w:sz w:val="22"/>
          <w:szCs w:val="22"/>
        </w:rPr>
        <w:t>Таблица</w:t>
      </w:r>
      <w:r w:rsidRPr="00E41605">
        <w:rPr>
          <w:rFonts w:ascii="Arial" w:hAnsi="Arial" w:cs="Arial"/>
          <w:sz w:val="22"/>
          <w:szCs w:val="22"/>
        </w:rPr>
        <w:t xml:space="preserve"> 5</w:t>
      </w:r>
      <w:r w:rsidR="00372E70" w:rsidRPr="00E41605">
        <w:rPr>
          <w:rFonts w:ascii="Arial" w:hAnsi="Arial" w:cs="Arial"/>
          <w:sz w:val="22"/>
          <w:szCs w:val="22"/>
        </w:rPr>
        <w:t>. Расчет показателя вероятности несоблюдения обязательных требований</w:t>
      </w:r>
      <w:r w:rsidR="0053403D" w:rsidRPr="00E41605">
        <w:rPr>
          <w:rFonts w:ascii="Arial" w:hAnsi="Arial" w:cs="Arial"/>
          <w:sz w:val="22"/>
          <w:szCs w:val="22"/>
        </w:rPr>
        <w:t>.</w:t>
      </w:r>
      <w:bookmarkEnd w:id="9"/>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2410"/>
        <w:gridCol w:w="1134"/>
        <w:gridCol w:w="1134"/>
        <w:gridCol w:w="1418"/>
        <w:gridCol w:w="1559"/>
        <w:gridCol w:w="2126"/>
      </w:tblGrid>
      <w:tr w:rsidR="003B2EB8" w:rsidRPr="00004B19" w:rsidTr="0020332E">
        <w:trPr>
          <w:cantSplit/>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b/>
                <w:sz w:val="20"/>
              </w:rPr>
            </w:pPr>
            <w:r w:rsidRPr="00E41605">
              <w:rPr>
                <w:rFonts w:ascii="Arial" w:hAnsi="Arial" w:cs="Arial"/>
                <w:b/>
                <w:sz w:val="20"/>
              </w:rPr>
              <w:t>Наименование фактора риска</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b/>
                <w:sz w:val="20"/>
              </w:rPr>
            </w:pPr>
            <w:r w:rsidRPr="00E41605">
              <w:rPr>
                <w:rFonts w:ascii="Arial" w:hAnsi="Arial" w:cs="Arial"/>
                <w:b/>
                <w:sz w:val="20"/>
              </w:rPr>
              <w:t xml:space="preserve">Фактическое значение </w:t>
            </w:r>
            <w:r w:rsidR="00431089" w:rsidRPr="0017514B">
              <w:rPr>
                <w:rFonts w:ascii="Arial" w:hAnsi="Arial" w:cs="Arial"/>
                <w:b/>
                <w:sz w:val="20"/>
                <w:szCs w:val="20"/>
              </w:rPr>
              <w:t>частоты проявления факторов риска за год</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b/>
                <w:sz w:val="20"/>
              </w:rPr>
            </w:pPr>
            <w:r w:rsidRPr="00E41605">
              <w:rPr>
                <w:rFonts w:ascii="Arial" w:hAnsi="Arial" w:cs="Arial"/>
                <w:b/>
                <w:sz w:val="20"/>
              </w:rPr>
              <w:t>Категория риска</w:t>
            </w:r>
          </w:p>
        </w:tc>
        <w:tc>
          <w:tcPr>
            <w:tcW w:w="1418" w:type="dxa"/>
            <w:tcBorders>
              <w:top w:val="single" w:sz="4" w:space="0" w:color="auto"/>
              <w:left w:val="single" w:sz="4" w:space="0" w:color="auto"/>
              <w:bottom w:val="single" w:sz="4" w:space="0" w:color="auto"/>
              <w:right w:val="single" w:sz="4" w:space="0" w:color="auto"/>
            </w:tcBorders>
            <w:vAlign w:val="center"/>
          </w:tcPr>
          <w:p w:rsidR="003B1062" w:rsidRPr="00E41605" w:rsidRDefault="00431089" w:rsidP="00E41605">
            <w:pPr>
              <w:pStyle w:val="ConsPlusNormal"/>
              <w:ind w:firstLine="0"/>
              <w:jc w:val="center"/>
              <w:rPr>
                <w:rFonts w:ascii="Arial" w:hAnsi="Arial" w:cs="Arial"/>
                <w:b/>
                <w:sz w:val="20"/>
              </w:rPr>
            </w:pPr>
            <w:r w:rsidRPr="00E41605">
              <w:rPr>
                <w:rFonts w:ascii="Arial" w:hAnsi="Arial" w:cs="Arial"/>
                <w:b/>
                <w:sz w:val="20"/>
              </w:rPr>
              <w:t>Фактическое значение вероятности реализации фактора риска</w:t>
            </w:r>
          </w:p>
        </w:tc>
        <w:tc>
          <w:tcPr>
            <w:tcW w:w="1559"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b/>
                <w:sz w:val="20"/>
              </w:rPr>
            </w:pPr>
            <w:r w:rsidRPr="00E41605">
              <w:rPr>
                <w:rFonts w:ascii="Arial" w:hAnsi="Arial" w:cs="Arial"/>
                <w:b/>
                <w:sz w:val="20"/>
              </w:rPr>
              <w:t>Показатель вероятности несоблюдения обязательных требований</w:t>
            </w:r>
          </w:p>
        </w:tc>
        <w:tc>
          <w:tcPr>
            <w:tcW w:w="2126"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b/>
                <w:sz w:val="20"/>
              </w:rPr>
            </w:pPr>
            <w:r w:rsidRPr="00E41605">
              <w:rPr>
                <w:rFonts w:ascii="Arial" w:hAnsi="Arial" w:cs="Arial"/>
                <w:b/>
                <w:sz w:val="20"/>
              </w:rPr>
              <w:t>Категория риска, определенная на основании показателя вероятности несоблюдения обязательных требований</w:t>
            </w:r>
          </w:p>
        </w:tc>
      </w:tr>
      <w:tr w:rsidR="003B2EB8" w:rsidRPr="00E41605" w:rsidTr="0020332E">
        <w:trPr>
          <w:cantSplit/>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lastRenderedPageBreak/>
              <w:t>Фактор 1</w:t>
            </w:r>
            <w:r w:rsidR="00E41605">
              <w:rPr>
                <w:rFonts w:ascii="Arial" w:hAnsi="Arial" w:cs="Arial"/>
                <w:sz w:val="20"/>
                <w:szCs w:val="20"/>
              </w:rPr>
              <w:t>:</w:t>
            </w:r>
            <w:r w:rsidRPr="00E41605">
              <w:rPr>
                <w:rFonts w:ascii="Arial" w:hAnsi="Arial" w:cs="Arial"/>
                <w:sz w:val="20"/>
                <w:szCs w:val="20"/>
              </w:rPr>
              <w:t xml:space="preserve"> наличие внеплановых проверок, проведенных на основании жалобы на нарушение объектом контроля обязательных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Чрезвычайно высокий риск</w:t>
            </w:r>
          </w:p>
        </w:tc>
        <w:tc>
          <w:tcPr>
            <w:tcW w:w="1418"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6</w:t>
            </w:r>
          </w:p>
        </w:tc>
        <w:tc>
          <w:tcPr>
            <w:tcW w:w="1559" w:type="dxa"/>
            <w:vMerge w:val="restart"/>
            <w:tcBorders>
              <w:top w:val="single" w:sz="4" w:space="0" w:color="auto"/>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t>(6 + 4 + 5 + 4 + 2 + 1 + 3 + 1 + 1 + 4) / 10 = 3,1</w:t>
            </w:r>
          </w:p>
        </w:tc>
        <w:tc>
          <w:tcPr>
            <w:tcW w:w="2126" w:type="dxa"/>
            <w:vMerge w:val="restart"/>
            <w:tcBorders>
              <w:top w:val="single" w:sz="4" w:space="0" w:color="auto"/>
              <w:left w:val="single" w:sz="4" w:space="0" w:color="auto"/>
              <w:right w:val="single" w:sz="4" w:space="0" w:color="auto"/>
            </w:tcBorders>
          </w:tcPr>
          <w:p w:rsidR="00982E62" w:rsidRPr="00431089" w:rsidRDefault="00982E62" w:rsidP="00431089">
            <w:pPr>
              <w:pStyle w:val="ConsPlusNormal"/>
              <w:ind w:firstLine="0"/>
              <w:jc w:val="center"/>
              <w:rPr>
                <w:rFonts w:ascii="Arial" w:hAnsi="Arial" w:cs="Arial"/>
                <w:sz w:val="22"/>
                <w:szCs w:val="20"/>
              </w:rPr>
            </w:pPr>
            <w:r w:rsidRPr="00431089">
              <w:rPr>
                <w:rFonts w:ascii="Arial" w:hAnsi="Arial" w:cs="Arial"/>
                <w:sz w:val="22"/>
                <w:szCs w:val="20"/>
              </w:rPr>
              <w:t>Значительный риск</w:t>
            </w:r>
          </w:p>
          <w:p w:rsidR="00431089" w:rsidRDefault="00431089" w:rsidP="00431089">
            <w:pPr>
              <w:pStyle w:val="ConsPlusNormal"/>
              <w:ind w:firstLine="0"/>
              <w:jc w:val="center"/>
              <w:rPr>
                <w:rFonts w:ascii="Arial" w:hAnsi="Arial" w:cs="Arial"/>
                <w:sz w:val="20"/>
                <w:szCs w:val="20"/>
              </w:rPr>
            </w:pPr>
          </w:p>
          <w:p w:rsidR="00982E62" w:rsidRPr="00E41605" w:rsidRDefault="00982E62" w:rsidP="00431089">
            <w:pPr>
              <w:pStyle w:val="ConsPlusNormal"/>
              <w:ind w:firstLine="0"/>
              <w:jc w:val="center"/>
              <w:rPr>
                <w:rFonts w:ascii="Arial" w:hAnsi="Arial" w:cs="Arial"/>
                <w:sz w:val="20"/>
                <w:szCs w:val="20"/>
              </w:rPr>
            </w:pPr>
            <w:r w:rsidRPr="00E41605">
              <w:rPr>
                <w:rFonts w:ascii="Arial" w:hAnsi="Arial" w:cs="Arial"/>
                <w:sz w:val="20"/>
                <w:szCs w:val="20"/>
              </w:rPr>
              <w:t>Примечание:</w:t>
            </w:r>
          </w:p>
          <w:p w:rsidR="003B1062" w:rsidRPr="00E41605" w:rsidRDefault="003B1062" w:rsidP="00431089">
            <w:pPr>
              <w:pStyle w:val="ConsPlusNormal"/>
              <w:ind w:firstLine="0"/>
              <w:jc w:val="center"/>
              <w:rPr>
                <w:rFonts w:ascii="Arial" w:hAnsi="Arial" w:cs="Arial"/>
                <w:sz w:val="20"/>
                <w:szCs w:val="20"/>
              </w:rPr>
            </w:pPr>
            <w:r w:rsidRPr="00E41605">
              <w:rPr>
                <w:rFonts w:ascii="Arial" w:hAnsi="Arial" w:cs="Arial"/>
                <w:sz w:val="20"/>
                <w:szCs w:val="20"/>
              </w:rPr>
              <w:t>Численное значение показателя вероятности несоблюдения обязательных требований "3,1" определяет показатель вероятности несоблюдения обязательных требований как " Значительный риск ", поскольку находится в диапазоне между показателями значимости " Средний риск " и " Значительный риск ".</w:t>
            </w:r>
          </w:p>
        </w:tc>
      </w:tr>
      <w:tr w:rsidR="003B2EB8" w:rsidRPr="00E41605" w:rsidTr="0020332E">
        <w:trPr>
          <w:cantSplit/>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t>Фактор 2</w:t>
            </w:r>
            <w:r w:rsidR="00E41605">
              <w:rPr>
                <w:rFonts w:ascii="Arial" w:hAnsi="Arial" w:cs="Arial"/>
                <w:sz w:val="20"/>
                <w:szCs w:val="20"/>
              </w:rPr>
              <w:t>:</w:t>
            </w:r>
            <w:r w:rsidRPr="00E41605">
              <w:rPr>
                <w:rFonts w:ascii="Arial" w:hAnsi="Arial" w:cs="Arial"/>
                <w:sz w:val="20"/>
                <w:szCs w:val="20"/>
              </w:rPr>
              <w:t xml:space="preserve"> наличие решений о применении Союзом в отношении объекта контроля мер дисциплинарного воздействия</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Значительный риск</w:t>
            </w:r>
          </w:p>
        </w:tc>
        <w:tc>
          <w:tcPr>
            <w:tcW w:w="1418" w:type="dxa"/>
            <w:tcBorders>
              <w:top w:val="single" w:sz="4" w:space="0" w:color="auto"/>
              <w:left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4</w:t>
            </w:r>
          </w:p>
        </w:tc>
        <w:tc>
          <w:tcPr>
            <w:tcW w:w="1559"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c>
          <w:tcPr>
            <w:tcW w:w="2126"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r>
      <w:tr w:rsidR="003B2EB8" w:rsidRPr="00E41605" w:rsidTr="0020332E">
        <w:trPr>
          <w:cantSplit/>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t>Фактор 3</w:t>
            </w:r>
            <w:r w:rsidR="00E41605">
              <w:rPr>
                <w:rFonts w:ascii="Arial" w:hAnsi="Arial" w:cs="Arial"/>
                <w:sz w:val="20"/>
                <w:szCs w:val="20"/>
              </w:rPr>
              <w:t>:</w:t>
            </w:r>
            <w:r w:rsidRPr="00E41605">
              <w:rPr>
                <w:rFonts w:ascii="Arial" w:hAnsi="Arial" w:cs="Arial"/>
                <w:sz w:val="20"/>
                <w:szCs w:val="20"/>
              </w:rPr>
              <w:t xml:space="preserve"> наличие фактов нарушений соответствия выполняемых работ обязательным требованиям, допущенных объектом контроля</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Высокий риск</w:t>
            </w:r>
          </w:p>
        </w:tc>
        <w:tc>
          <w:tcPr>
            <w:tcW w:w="1418"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5</w:t>
            </w:r>
          </w:p>
        </w:tc>
        <w:tc>
          <w:tcPr>
            <w:tcW w:w="1559"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c>
          <w:tcPr>
            <w:tcW w:w="2126"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r>
      <w:tr w:rsidR="003B2EB8" w:rsidRPr="00E41605" w:rsidTr="0020332E">
        <w:trPr>
          <w:cantSplit/>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t>Фактор 4</w:t>
            </w:r>
            <w:r w:rsidR="00E41605">
              <w:rPr>
                <w:rFonts w:ascii="Arial" w:hAnsi="Arial" w:cs="Arial"/>
                <w:sz w:val="20"/>
                <w:szCs w:val="20"/>
              </w:rPr>
              <w:t>:</w:t>
            </w:r>
            <w:r w:rsidRPr="00E41605">
              <w:rPr>
                <w:rFonts w:ascii="Arial" w:hAnsi="Arial" w:cs="Arial"/>
                <w:sz w:val="20"/>
                <w:szCs w:val="20"/>
              </w:rPr>
              <w:t xml:space="preserve"> наличие  предписаний органов государственного (муниципального) контроля (надзора), выданных объекту контроля</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Значительный риск</w:t>
            </w:r>
          </w:p>
        </w:tc>
        <w:tc>
          <w:tcPr>
            <w:tcW w:w="1418"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4</w:t>
            </w:r>
          </w:p>
        </w:tc>
        <w:tc>
          <w:tcPr>
            <w:tcW w:w="1559"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c>
          <w:tcPr>
            <w:tcW w:w="2126"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r>
      <w:tr w:rsidR="003B2EB8" w:rsidRPr="00E41605" w:rsidTr="0020332E">
        <w:trPr>
          <w:cantSplit/>
          <w:trHeight w:val="586"/>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t>Фактор 5</w:t>
            </w:r>
            <w:r w:rsidR="00E41605">
              <w:rPr>
                <w:rFonts w:ascii="Arial" w:hAnsi="Arial" w:cs="Arial"/>
                <w:sz w:val="20"/>
                <w:szCs w:val="20"/>
              </w:rPr>
              <w:t>:</w:t>
            </w:r>
            <w:r w:rsidRPr="00E41605">
              <w:rPr>
                <w:rFonts w:ascii="Arial" w:hAnsi="Arial" w:cs="Arial"/>
                <w:sz w:val="20"/>
                <w:szCs w:val="20"/>
              </w:rPr>
              <w:t xml:space="preserve"> наличие </w:t>
            </w:r>
            <w:proofErr w:type="gramStart"/>
            <w:r w:rsidRPr="00E41605">
              <w:rPr>
                <w:rFonts w:ascii="Arial" w:hAnsi="Arial" w:cs="Arial"/>
                <w:sz w:val="20"/>
                <w:szCs w:val="20"/>
              </w:rPr>
              <w:t>фактов о</w:t>
            </w:r>
            <w:proofErr w:type="gramEnd"/>
            <w:r w:rsidRPr="00E41605">
              <w:rPr>
                <w:rFonts w:ascii="Arial" w:hAnsi="Arial" w:cs="Arial"/>
                <w:sz w:val="20"/>
                <w:szCs w:val="20"/>
              </w:rPr>
              <w:t xml:space="preserve"> неисполненных предписаниях органов государственного (муниципального) контроля (надзора)</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Умеренный риск</w:t>
            </w:r>
          </w:p>
        </w:tc>
        <w:tc>
          <w:tcPr>
            <w:tcW w:w="1418"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2</w:t>
            </w:r>
          </w:p>
        </w:tc>
        <w:tc>
          <w:tcPr>
            <w:tcW w:w="1559"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c>
          <w:tcPr>
            <w:tcW w:w="2126"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r>
      <w:tr w:rsidR="003B2EB8" w:rsidRPr="00E41605" w:rsidTr="0020332E">
        <w:trPr>
          <w:cantSplit/>
          <w:trHeight w:val="217"/>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lastRenderedPageBreak/>
              <w:t>Фактор 6</w:t>
            </w:r>
            <w:r w:rsidR="00E41605">
              <w:rPr>
                <w:rFonts w:ascii="Arial" w:hAnsi="Arial" w:cs="Arial"/>
                <w:sz w:val="20"/>
                <w:szCs w:val="20"/>
              </w:rPr>
              <w:t>:</w:t>
            </w:r>
            <w:r w:rsidRPr="00E41605">
              <w:rPr>
                <w:rFonts w:ascii="Arial" w:hAnsi="Arial" w:cs="Arial"/>
                <w:sz w:val="20"/>
                <w:szCs w:val="20"/>
              </w:rPr>
              <w:t xml:space="preserve"> наличие фактов несоблюдения объектом контроля обязательных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Низкий риск</w:t>
            </w:r>
          </w:p>
        </w:tc>
        <w:tc>
          <w:tcPr>
            <w:tcW w:w="1418"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1</w:t>
            </w:r>
          </w:p>
        </w:tc>
        <w:tc>
          <w:tcPr>
            <w:tcW w:w="1559"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c>
          <w:tcPr>
            <w:tcW w:w="2126"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r>
      <w:tr w:rsidR="003B2EB8" w:rsidRPr="00E41605" w:rsidTr="0020332E">
        <w:trPr>
          <w:cantSplit/>
          <w:trHeight w:val="402"/>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t>Фактор 7</w:t>
            </w:r>
            <w:r w:rsidR="00E41605">
              <w:rPr>
                <w:rFonts w:ascii="Arial" w:hAnsi="Arial" w:cs="Arial"/>
                <w:sz w:val="20"/>
                <w:szCs w:val="20"/>
              </w:rPr>
              <w:t>:</w:t>
            </w:r>
            <w:r w:rsidRPr="00E41605">
              <w:rPr>
                <w:rFonts w:ascii="Arial" w:hAnsi="Arial" w:cs="Arial"/>
                <w:sz w:val="20"/>
                <w:szCs w:val="20"/>
              </w:rPr>
              <w:t xml:space="preserve"> наличие фактов привлечения объекта контроля к административной ответственности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Средний риск</w:t>
            </w:r>
          </w:p>
        </w:tc>
        <w:tc>
          <w:tcPr>
            <w:tcW w:w="1418"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3</w:t>
            </w:r>
          </w:p>
        </w:tc>
        <w:tc>
          <w:tcPr>
            <w:tcW w:w="1559"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c>
          <w:tcPr>
            <w:tcW w:w="2126"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r>
      <w:tr w:rsidR="003B2EB8" w:rsidRPr="00E41605" w:rsidTr="0020332E">
        <w:trPr>
          <w:cantSplit/>
          <w:trHeight w:val="335"/>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t>Фактор 8</w:t>
            </w:r>
            <w:r w:rsidR="00E41605">
              <w:rPr>
                <w:rFonts w:ascii="Arial" w:hAnsi="Arial" w:cs="Arial"/>
                <w:sz w:val="20"/>
                <w:szCs w:val="20"/>
              </w:rPr>
              <w:t>:</w:t>
            </w:r>
            <w:r w:rsidRPr="00E41605">
              <w:rPr>
                <w:rFonts w:ascii="Arial" w:hAnsi="Arial" w:cs="Arial"/>
                <w:sz w:val="20"/>
                <w:szCs w:val="20"/>
              </w:rPr>
              <w:t xml:space="preserve"> наличие </w:t>
            </w:r>
            <w:proofErr w:type="gramStart"/>
            <w:r w:rsidRPr="00E41605">
              <w:rPr>
                <w:rFonts w:ascii="Arial" w:hAnsi="Arial" w:cs="Arial"/>
                <w:sz w:val="20"/>
                <w:szCs w:val="20"/>
              </w:rPr>
              <w:t>фактов о приостановлении</w:t>
            </w:r>
            <w:proofErr w:type="gramEnd"/>
            <w:r w:rsidRPr="00E41605">
              <w:rPr>
                <w:rFonts w:ascii="Arial" w:hAnsi="Arial" w:cs="Arial"/>
                <w:sz w:val="20"/>
                <w:szCs w:val="20"/>
              </w:rPr>
              <w:t xml:space="preserve"> деятельности объекта контроля в качестве меры административного наказания</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Низкий риск</w:t>
            </w:r>
          </w:p>
        </w:tc>
        <w:tc>
          <w:tcPr>
            <w:tcW w:w="1418" w:type="dxa"/>
            <w:tcBorders>
              <w:top w:val="single" w:sz="4" w:space="0" w:color="auto"/>
              <w:left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1</w:t>
            </w:r>
          </w:p>
        </w:tc>
        <w:tc>
          <w:tcPr>
            <w:tcW w:w="1559"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c>
          <w:tcPr>
            <w:tcW w:w="2126"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r>
      <w:tr w:rsidR="003B2EB8" w:rsidRPr="00E41605" w:rsidTr="0020332E">
        <w:trPr>
          <w:cantSplit/>
          <w:trHeight w:val="318"/>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t>Фактор 9</w:t>
            </w:r>
            <w:r w:rsidR="00E41605">
              <w:rPr>
                <w:rFonts w:ascii="Arial" w:hAnsi="Arial" w:cs="Arial"/>
                <w:sz w:val="20"/>
                <w:szCs w:val="20"/>
              </w:rPr>
              <w:t>:</w:t>
            </w:r>
            <w:r w:rsidRPr="00E41605">
              <w:rPr>
                <w:rFonts w:ascii="Arial" w:hAnsi="Arial" w:cs="Arial"/>
                <w:sz w:val="20"/>
                <w:szCs w:val="20"/>
              </w:rPr>
              <w:t xml:space="preserve"> наличие фактов о произошедших у объекта контроля несчастных случаях на производстве и авариях, связанных с выполнением работ</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Низкий риск</w:t>
            </w:r>
          </w:p>
        </w:tc>
        <w:tc>
          <w:tcPr>
            <w:tcW w:w="1418"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1</w:t>
            </w:r>
          </w:p>
        </w:tc>
        <w:tc>
          <w:tcPr>
            <w:tcW w:w="1559"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c>
          <w:tcPr>
            <w:tcW w:w="2126"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r>
      <w:tr w:rsidR="003B2EB8" w:rsidRPr="00E41605" w:rsidTr="0020332E">
        <w:trPr>
          <w:cantSplit/>
          <w:trHeight w:val="335"/>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roofErr w:type="gramStart"/>
            <w:r w:rsidRPr="00E41605">
              <w:rPr>
                <w:rFonts w:ascii="Arial" w:hAnsi="Arial" w:cs="Arial"/>
                <w:sz w:val="20"/>
                <w:szCs w:val="20"/>
              </w:rPr>
              <w:lastRenderedPageBreak/>
              <w:t>Фактор 10</w:t>
            </w:r>
            <w:r w:rsidR="00E41605">
              <w:rPr>
                <w:rFonts w:ascii="Arial" w:hAnsi="Arial" w:cs="Arial"/>
                <w:sz w:val="20"/>
                <w:szCs w:val="20"/>
              </w:rPr>
              <w:t>:</w:t>
            </w:r>
            <w:r w:rsidRPr="00E41605">
              <w:rPr>
                <w:rFonts w:ascii="Arial" w:hAnsi="Arial" w:cs="Arial"/>
                <w:sz w:val="20"/>
                <w:szCs w:val="20"/>
              </w:rPr>
              <w:t xml:space="preserve"> наличие фактов о находящихся в производстве судов исках к объекту контроля о возмещении вреда (ущерба), связанного с недостатками выполненных работ и (или) вступивших в силу судебных решениях, согласно которым установлена вина объекта контроля в нанесении вреда (ущерба), связанного с недостатками выполненных работ</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Значительный риск</w:t>
            </w:r>
          </w:p>
        </w:tc>
        <w:tc>
          <w:tcPr>
            <w:tcW w:w="1418"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4</w:t>
            </w:r>
          </w:p>
        </w:tc>
        <w:tc>
          <w:tcPr>
            <w:tcW w:w="1559" w:type="dxa"/>
            <w:vMerge/>
            <w:tcBorders>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c>
          <w:tcPr>
            <w:tcW w:w="2126" w:type="dxa"/>
            <w:vMerge/>
            <w:tcBorders>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r>
    </w:tbl>
    <w:p w:rsidR="008A1C63" w:rsidRPr="00E41605" w:rsidRDefault="008A1C63" w:rsidP="00004B19">
      <w:pPr>
        <w:ind w:left="510"/>
        <w:rPr>
          <w:rFonts w:ascii="Arial" w:hAnsi="Arial" w:cs="Arial"/>
          <w:color w:val="auto"/>
          <w:sz w:val="20"/>
          <w:szCs w:val="20"/>
        </w:rPr>
      </w:pPr>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При отсутствии каких-либо первичных данных и информации об объекте контроля показатель вероятности несоблюдения обязательных требований устанавливается равным "Среднему риску".</w:t>
      </w:r>
    </w:p>
    <w:p w:rsidR="00552044" w:rsidRPr="00E41605" w:rsidRDefault="00552044" w:rsidP="00E67D60">
      <w:pPr>
        <w:pStyle w:val="a"/>
        <w:numPr>
          <w:ilvl w:val="0"/>
          <w:numId w:val="39"/>
        </w:numPr>
        <w:spacing w:before="240" w:after="120"/>
        <w:ind w:left="0" w:firstLine="510"/>
        <w:rPr>
          <w:szCs w:val="24"/>
        </w:rPr>
      </w:pPr>
      <w:bookmarkStart w:id="10" w:name="_Toc6390514"/>
      <w:r w:rsidRPr="00E41605">
        <w:rPr>
          <w:szCs w:val="24"/>
        </w:rPr>
        <w:t>Применение результатов расчета значений показателей</w:t>
      </w:r>
      <w:r w:rsidR="00431089">
        <w:rPr>
          <w:szCs w:val="24"/>
        </w:rPr>
        <w:t xml:space="preserve"> </w:t>
      </w:r>
      <w:proofErr w:type="gramStart"/>
      <w:r w:rsidRPr="00E41605">
        <w:rPr>
          <w:szCs w:val="24"/>
        </w:rPr>
        <w:t>риск-ориентированного</w:t>
      </w:r>
      <w:proofErr w:type="gramEnd"/>
      <w:r w:rsidRPr="00E41605">
        <w:rPr>
          <w:szCs w:val="24"/>
        </w:rPr>
        <w:t xml:space="preserve"> подхода</w:t>
      </w:r>
      <w:bookmarkEnd w:id="10"/>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Итоговый результат расчета значений показателей</w:t>
      </w:r>
      <w:r w:rsidR="00431089">
        <w:rPr>
          <w:rFonts w:ascii="Arial" w:hAnsi="Arial" w:cs="Arial"/>
          <w:color w:val="auto"/>
        </w:rPr>
        <w:t xml:space="preserve"> </w:t>
      </w:r>
      <w:proofErr w:type="gramStart"/>
      <w:r w:rsidRPr="00004B19">
        <w:rPr>
          <w:rFonts w:ascii="Arial" w:hAnsi="Arial" w:cs="Arial"/>
          <w:color w:val="auto"/>
        </w:rPr>
        <w:t>риск-ориентированного</w:t>
      </w:r>
      <w:proofErr w:type="gramEnd"/>
      <w:r w:rsidRPr="00004B19">
        <w:rPr>
          <w:rFonts w:ascii="Arial" w:hAnsi="Arial" w:cs="Arial"/>
          <w:color w:val="auto"/>
        </w:rPr>
        <w:t xml:space="preserve"> подхода выражается числовым значением и определяется как средняя величина значения показателя тяжести потенциальных негативных последствий и значения показателя вероятности несоблюдения обязательных требований.</w:t>
      </w:r>
    </w:p>
    <w:p w:rsidR="00552044"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Итоговый результат расчета значений показателей</w:t>
      </w:r>
      <w:r w:rsidR="00431089">
        <w:rPr>
          <w:rFonts w:ascii="Arial" w:hAnsi="Arial" w:cs="Arial"/>
          <w:color w:val="auto"/>
        </w:rPr>
        <w:t xml:space="preserve"> </w:t>
      </w:r>
      <w:proofErr w:type="gramStart"/>
      <w:r w:rsidRPr="00004B19">
        <w:rPr>
          <w:rFonts w:ascii="Arial" w:hAnsi="Arial" w:cs="Arial"/>
          <w:color w:val="auto"/>
        </w:rPr>
        <w:t>риск-ориентированного</w:t>
      </w:r>
      <w:proofErr w:type="gramEnd"/>
      <w:r w:rsidRPr="00004B19">
        <w:rPr>
          <w:rFonts w:ascii="Arial" w:hAnsi="Arial" w:cs="Arial"/>
          <w:color w:val="auto"/>
        </w:rPr>
        <w:t xml:space="preserve"> подхода используется Союзом для определения периодичности мероприятий по контролю члена Союза</w:t>
      </w:r>
      <w:r w:rsidR="00CC4D05" w:rsidRPr="00004B19">
        <w:rPr>
          <w:rFonts w:ascii="Arial" w:hAnsi="Arial" w:cs="Arial"/>
          <w:color w:val="auto"/>
        </w:rPr>
        <w:t>.</w:t>
      </w:r>
      <w:r w:rsidRPr="00004B19">
        <w:rPr>
          <w:rFonts w:ascii="Arial" w:hAnsi="Arial" w:cs="Arial"/>
          <w:color w:val="auto"/>
        </w:rPr>
        <w:t xml:space="preserve"> </w:t>
      </w:r>
    </w:p>
    <w:p w:rsidR="00510AC5" w:rsidRDefault="00E67D60" w:rsidP="00E67D60">
      <w:pPr>
        <w:pStyle w:val="a8"/>
        <w:numPr>
          <w:ilvl w:val="1"/>
          <w:numId w:val="39"/>
        </w:numPr>
        <w:tabs>
          <w:tab w:val="left" w:pos="6714"/>
        </w:tabs>
        <w:ind w:left="0" w:firstLine="510"/>
        <w:rPr>
          <w:rFonts w:ascii="Arial" w:hAnsi="Arial" w:cs="Arial"/>
          <w:bCs/>
        </w:rPr>
      </w:pPr>
      <w:r>
        <w:rPr>
          <w:rFonts w:ascii="Arial" w:hAnsi="Arial" w:cs="Arial"/>
          <w:color w:val="auto"/>
        </w:rPr>
        <w:t xml:space="preserve">Периодичность мероприятий по контролю члена Союза устанавливается «Правилами контроля в области саморегулирования саморегулируемой организации «Союз дорожно-транспортных строителей «СОЮЗДОРСТРОЙ» с учетом показателей тяжести потенциальных последствий и значения показателей вероятности несоблюдения обязательных требований </w:t>
      </w:r>
      <w:r w:rsidRPr="00BB6ADE">
        <w:rPr>
          <w:rFonts w:ascii="Arial" w:hAnsi="Arial" w:cs="Arial"/>
          <w:bCs/>
        </w:rPr>
        <w:t xml:space="preserve">при выполнении </w:t>
      </w:r>
      <w:r w:rsidRPr="00BB6ADE">
        <w:rPr>
          <w:rFonts w:ascii="Arial" w:hAnsi="Arial" w:cs="Arial"/>
          <w:bCs/>
        </w:rPr>
        <w:lastRenderedPageBreak/>
        <w:t>строительства, реконструкции, капитального ремонта особо опасных, технически сложных и уникальных объектов.</w:t>
      </w:r>
    </w:p>
    <w:p w:rsidR="00E41605" w:rsidRPr="00E41605" w:rsidRDefault="00E41605" w:rsidP="00E67D60">
      <w:pPr>
        <w:pStyle w:val="a"/>
        <w:numPr>
          <w:ilvl w:val="0"/>
          <w:numId w:val="39"/>
        </w:numPr>
        <w:spacing w:before="240" w:after="120"/>
        <w:ind w:left="0" w:firstLine="510"/>
        <w:rPr>
          <w:szCs w:val="24"/>
        </w:rPr>
      </w:pPr>
      <w:r w:rsidRPr="00E41605">
        <w:rPr>
          <w:szCs w:val="24"/>
        </w:rPr>
        <w:t>Пример расчета периодичности меро</w:t>
      </w:r>
      <w:r>
        <w:rPr>
          <w:szCs w:val="24"/>
        </w:rPr>
        <w:t>приятий по контролю члена Союза</w:t>
      </w:r>
    </w:p>
    <w:p w:rsidR="00552044" w:rsidRPr="00E41605" w:rsidRDefault="00843E28" w:rsidP="00843E28">
      <w:pPr>
        <w:pStyle w:val="a8"/>
        <w:numPr>
          <w:ilvl w:val="1"/>
          <w:numId w:val="39"/>
        </w:numPr>
        <w:tabs>
          <w:tab w:val="left" w:pos="6714"/>
        </w:tabs>
        <w:ind w:left="0" w:firstLine="510"/>
        <w:rPr>
          <w:rFonts w:ascii="Arial" w:hAnsi="Arial" w:cs="Arial"/>
          <w:b/>
          <w:color w:val="auto"/>
          <w:sz w:val="22"/>
        </w:rPr>
      </w:pPr>
      <w:r>
        <w:rPr>
          <w:rFonts w:ascii="Arial" w:hAnsi="Arial" w:cs="Arial"/>
          <w:color w:val="auto"/>
        </w:rPr>
        <w:t>Периодичность контроля устанавливается правилами контроля Союза, пример расчета периодичности мероприятий по контролю приведен в таблице 6.</w:t>
      </w:r>
      <w:r w:rsidR="00552044" w:rsidRPr="00004B19">
        <w:rPr>
          <w:rFonts w:ascii="Arial" w:hAnsi="Arial" w:cs="Arial"/>
          <w:color w:val="auto"/>
        </w:rPr>
        <w:br/>
      </w:r>
      <w:r w:rsidR="00CC4D05" w:rsidRPr="00E41605">
        <w:rPr>
          <w:rFonts w:ascii="Arial" w:hAnsi="Arial" w:cs="Arial"/>
          <w:color w:val="auto"/>
          <w:spacing w:val="40"/>
          <w:sz w:val="22"/>
        </w:rPr>
        <w:t>Таблица</w:t>
      </w:r>
      <w:r w:rsidR="00CC4D05" w:rsidRPr="00E41605">
        <w:rPr>
          <w:rFonts w:ascii="Arial" w:hAnsi="Arial" w:cs="Arial"/>
          <w:color w:val="auto"/>
          <w:sz w:val="22"/>
        </w:rPr>
        <w:t xml:space="preserve"> </w:t>
      </w:r>
      <w:r w:rsidR="008C513D" w:rsidRPr="00E41605">
        <w:rPr>
          <w:rFonts w:ascii="Arial" w:hAnsi="Arial" w:cs="Arial"/>
          <w:color w:val="auto"/>
          <w:sz w:val="22"/>
        </w:rPr>
        <w:t>6</w:t>
      </w:r>
      <w:r w:rsidR="00B62DAB" w:rsidRPr="00E41605">
        <w:rPr>
          <w:rFonts w:ascii="Arial" w:hAnsi="Arial" w:cs="Arial"/>
          <w:color w:val="auto"/>
          <w:sz w:val="22"/>
        </w:rPr>
        <w:t>.</w:t>
      </w:r>
      <w:r w:rsidR="00E67D60">
        <w:rPr>
          <w:rFonts w:ascii="Arial" w:hAnsi="Arial" w:cs="Arial"/>
          <w:color w:val="auto"/>
          <w:sz w:val="22"/>
        </w:rPr>
        <w:t xml:space="preserve"> </w:t>
      </w:r>
      <w:r w:rsidR="00E67D60" w:rsidRPr="00E67D60">
        <w:rPr>
          <w:rFonts w:ascii="Arial" w:hAnsi="Arial" w:cs="Arial"/>
          <w:b/>
          <w:color w:val="auto"/>
          <w:sz w:val="22"/>
        </w:rPr>
        <w:t>Пример</w:t>
      </w:r>
      <w:r w:rsidR="00B62DAB" w:rsidRPr="00E41605">
        <w:rPr>
          <w:rFonts w:ascii="Arial" w:hAnsi="Arial" w:cs="Arial"/>
          <w:b/>
          <w:color w:val="auto"/>
          <w:sz w:val="22"/>
        </w:rPr>
        <w:t xml:space="preserve"> </w:t>
      </w:r>
      <w:r w:rsidR="00E67D60">
        <w:rPr>
          <w:rFonts w:ascii="Arial" w:hAnsi="Arial" w:cs="Arial"/>
          <w:color w:val="auto"/>
          <w:sz w:val="22"/>
        </w:rPr>
        <w:t>п</w:t>
      </w:r>
      <w:r w:rsidR="00B62DAB" w:rsidRPr="00E41605">
        <w:rPr>
          <w:rFonts w:ascii="Arial" w:hAnsi="Arial" w:cs="Arial"/>
          <w:color w:val="auto"/>
          <w:sz w:val="22"/>
        </w:rPr>
        <w:t>ериодичност</w:t>
      </w:r>
      <w:r w:rsidR="00E67D60">
        <w:rPr>
          <w:rFonts w:ascii="Arial" w:hAnsi="Arial" w:cs="Arial"/>
          <w:color w:val="auto"/>
          <w:sz w:val="22"/>
        </w:rPr>
        <w:t>и</w:t>
      </w:r>
      <w:r w:rsidR="00B62DAB" w:rsidRPr="00E41605">
        <w:rPr>
          <w:rFonts w:ascii="Arial" w:hAnsi="Arial" w:cs="Arial"/>
          <w:color w:val="auto"/>
          <w:sz w:val="22"/>
        </w:rPr>
        <w:t xml:space="preserve"> мероприятий по </w:t>
      </w:r>
      <w:proofErr w:type="gramStart"/>
      <w:r w:rsidR="00B62DAB" w:rsidRPr="00E41605">
        <w:rPr>
          <w:rFonts w:ascii="Arial" w:hAnsi="Arial" w:cs="Arial"/>
          <w:color w:val="auto"/>
          <w:sz w:val="22"/>
        </w:rPr>
        <w:t xml:space="preserve">контролю </w:t>
      </w:r>
      <w:r>
        <w:rPr>
          <w:rFonts w:ascii="Arial" w:hAnsi="Arial" w:cs="Arial"/>
          <w:color w:val="auto"/>
          <w:sz w:val="22"/>
        </w:rPr>
        <w:t>за</w:t>
      </w:r>
      <w:proofErr w:type="gramEnd"/>
      <w:r>
        <w:rPr>
          <w:rFonts w:ascii="Arial" w:hAnsi="Arial" w:cs="Arial"/>
          <w:color w:val="auto"/>
          <w:sz w:val="22"/>
        </w:rPr>
        <w:t xml:space="preserve"> деятельностью членов</w:t>
      </w:r>
      <w:r w:rsidR="00B62DAB" w:rsidRPr="00E41605">
        <w:rPr>
          <w:rFonts w:ascii="Arial" w:hAnsi="Arial" w:cs="Arial"/>
          <w:color w:val="auto"/>
          <w:sz w:val="22"/>
        </w:rPr>
        <w:t xml:space="preserve"> Союза</w:t>
      </w:r>
      <w:r w:rsidR="00E67D60">
        <w:rPr>
          <w:rFonts w:ascii="Arial" w:hAnsi="Arial" w:cs="Arial"/>
          <w:color w:val="auto"/>
          <w:sz w:val="22"/>
        </w:rPr>
        <w:t xml:space="preserve"> </w:t>
      </w:r>
      <w:r w:rsidR="00BB6ADE">
        <w:rPr>
          <w:rFonts w:ascii="Arial" w:hAnsi="Arial" w:cs="Arial"/>
          <w:color w:val="auto"/>
          <w:sz w:val="22"/>
        </w:rPr>
        <w:t>(у</w:t>
      </w:r>
      <w:r w:rsidR="00E67D60">
        <w:rPr>
          <w:rFonts w:ascii="Arial" w:hAnsi="Arial" w:cs="Arial"/>
          <w:color w:val="auto"/>
          <w:sz w:val="22"/>
        </w:rPr>
        <w:t>с</w:t>
      </w:r>
      <w:r w:rsidR="00BB6ADE">
        <w:rPr>
          <w:rFonts w:ascii="Arial" w:hAnsi="Arial" w:cs="Arial"/>
          <w:color w:val="auto"/>
          <w:sz w:val="22"/>
        </w:rPr>
        <w:t>танавливается Правилами контроля</w:t>
      </w:r>
      <w:r w:rsidR="00E67D60">
        <w:rPr>
          <w:rFonts w:ascii="Arial" w:hAnsi="Arial" w:cs="Arial"/>
          <w:color w:val="auto"/>
          <w:sz w:val="22"/>
        </w:rPr>
        <w:t xml:space="preserve"> Союза</w:t>
      </w:r>
      <w:r w:rsidR="00BB6ADE">
        <w:rPr>
          <w:rFonts w:ascii="Arial" w:hAnsi="Arial" w:cs="Arial"/>
          <w:color w:val="auto"/>
          <w:sz w:val="22"/>
        </w:rPr>
        <w:t>)</w:t>
      </w:r>
      <w:r w:rsidR="00E67D60">
        <w:rPr>
          <w:rFonts w:ascii="Arial" w:hAnsi="Arial" w:cs="Arial"/>
          <w:color w:val="auto"/>
          <w:sz w:val="22"/>
        </w:rPr>
        <w:t>.</w:t>
      </w:r>
    </w:p>
    <w:tbl>
      <w:tblPr>
        <w:tblStyle w:val="af6"/>
        <w:tblW w:w="10065" w:type="dxa"/>
        <w:tblInd w:w="-176" w:type="dxa"/>
        <w:tblLayout w:type="fixed"/>
        <w:tblLook w:val="04A0" w:firstRow="1" w:lastRow="0" w:firstColumn="1" w:lastColumn="0" w:noHBand="0" w:noVBand="1"/>
      </w:tblPr>
      <w:tblGrid>
        <w:gridCol w:w="710"/>
        <w:gridCol w:w="1417"/>
        <w:gridCol w:w="992"/>
        <w:gridCol w:w="1276"/>
        <w:gridCol w:w="1276"/>
        <w:gridCol w:w="1417"/>
        <w:gridCol w:w="1276"/>
        <w:gridCol w:w="1701"/>
      </w:tblGrid>
      <w:tr w:rsidR="003B2EB8" w:rsidRPr="00C07674" w:rsidTr="00C07674">
        <w:trPr>
          <w:trHeight w:val="551"/>
        </w:trPr>
        <w:tc>
          <w:tcPr>
            <w:tcW w:w="710" w:type="dxa"/>
            <w:tcBorders>
              <w:top w:val="nil"/>
              <w:left w:val="nil"/>
            </w:tcBorders>
            <w:vAlign w:val="center"/>
          </w:tcPr>
          <w:p w:rsidR="00123A2E" w:rsidRPr="00C07674" w:rsidRDefault="00123A2E" w:rsidP="00E41605">
            <w:pPr>
              <w:ind w:firstLine="0"/>
              <w:jc w:val="center"/>
              <w:rPr>
                <w:rFonts w:ascii="Arial" w:hAnsi="Arial" w:cs="Arial"/>
                <w:color w:val="auto"/>
                <w:sz w:val="22"/>
                <w:szCs w:val="22"/>
              </w:rPr>
            </w:pPr>
          </w:p>
        </w:tc>
        <w:tc>
          <w:tcPr>
            <w:tcW w:w="9355" w:type="dxa"/>
            <w:gridSpan w:val="7"/>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Показатель тяжести потенциальных негативных последствий</w:t>
            </w:r>
          </w:p>
        </w:tc>
      </w:tr>
      <w:tr w:rsidR="003B2EB8" w:rsidRPr="00C07674" w:rsidTr="00C07674">
        <w:trPr>
          <w:trHeight w:val="828"/>
        </w:trPr>
        <w:tc>
          <w:tcPr>
            <w:tcW w:w="710" w:type="dxa"/>
            <w:vMerge w:val="restart"/>
            <w:textDirection w:val="btLr"/>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Показатель вероятности несоблюдения</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обязательных требований</w:t>
            </w:r>
          </w:p>
        </w:tc>
        <w:tc>
          <w:tcPr>
            <w:tcW w:w="1417" w:type="dxa"/>
            <w:vAlign w:val="center"/>
          </w:tcPr>
          <w:p w:rsidR="00123A2E" w:rsidRPr="00C07674" w:rsidRDefault="00123A2E" w:rsidP="00E41605">
            <w:pPr>
              <w:ind w:firstLine="0"/>
              <w:jc w:val="center"/>
              <w:rPr>
                <w:rFonts w:ascii="Arial" w:hAnsi="Arial" w:cs="Arial"/>
                <w:color w:val="auto"/>
                <w:sz w:val="22"/>
                <w:szCs w:val="22"/>
              </w:rPr>
            </w:pPr>
          </w:p>
        </w:tc>
        <w:tc>
          <w:tcPr>
            <w:tcW w:w="992"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Низкий</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w:t>
            </w:r>
            <w:r w:rsidR="001843F0" w:rsidRPr="00C07674">
              <w:rPr>
                <w:rFonts w:ascii="Arial" w:hAnsi="Arial" w:cs="Arial"/>
                <w:color w:val="auto"/>
                <w:sz w:val="22"/>
                <w:szCs w:val="22"/>
              </w:rPr>
              <w:t xml:space="preserve">от 0 до </w:t>
            </w:r>
            <w:r w:rsidR="00B62DAB" w:rsidRPr="00C07674">
              <w:rPr>
                <w:rFonts w:ascii="Arial" w:hAnsi="Arial" w:cs="Arial"/>
                <w:color w:val="auto"/>
                <w:sz w:val="22"/>
                <w:szCs w:val="22"/>
              </w:rPr>
              <w:t>1</w:t>
            </w:r>
            <w:r w:rsidRPr="00C07674">
              <w:rPr>
                <w:rFonts w:ascii="Arial" w:hAnsi="Arial" w:cs="Arial"/>
                <w:color w:val="auto"/>
                <w:sz w:val="22"/>
                <w:szCs w:val="22"/>
              </w:rPr>
              <w:t>)</w:t>
            </w:r>
          </w:p>
        </w:tc>
        <w:tc>
          <w:tcPr>
            <w:tcW w:w="1276" w:type="dxa"/>
            <w:vAlign w:val="center"/>
          </w:tcPr>
          <w:p w:rsidR="00CC4D05"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Умерен</w:t>
            </w:r>
          </w:p>
          <w:p w:rsidR="00123A2E" w:rsidRPr="00C07674" w:rsidRDefault="00123A2E" w:rsidP="00E41605">
            <w:pPr>
              <w:ind w:firstLine="0"/>
              <w:jc w:val="center"/>
              <w:rPr>
                <w:rFonts w:ascii="Arial" w:hAnsi="Arial" w:cs="Arial"/>
                <w:color w:val="auto"/>
                <w:sz w:val="22"/>
                <w:szCs w:val="22"/>
              </w:rPr>
            </w:pPr>
            <w:proofErr w:type="spellStart"/>
            <w:r w:rsidRPr="00C07674">
              <w:rPr>
                <w:rFonts w:ascii="Arial" w:hAnsi="Arial" w:cs="Arial"/>
                <w:color w:val="auto"/>
                <w:sz w:val="22"/>
                <w:szCs w:val="22"/>
              </w:rPr>
              <w:t>н</w:t>
            </w:r>
            <w:r w:rsidR="00E8522C" w:rsidRPr="00C07674">
              <w:rPr>
                <w:rFonts w:ascii="Arial" w:hAnsi="Arial" w:cs="Arial"/>
                <w:color w:val="auto"/>
                <w:sz w:val="22"/>
                <w:szCs w:val="22"/>
              </w:rPr>
              <w:t>ы</w:t>
            </w:r>
            <w:r w:rsidRPr="00C07674">
              <w:rPr>
                <w:rFonts w:ascii="Arial" w:hAnsi="Arial" w:cs="Arial"/>
                <w:color w:val="auto"/>
                <w:sz w:val="22"/>
                <w:szCs w:val="22"/>
              </w:rPr>
              <w:t>й</w:t>
            </w:r>
            <w:proofErr w:type="spellEnd"/>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более</w:t>
            </w:r>
            <w:r w:rsidR="001843F0" w:rsidRPr="00C07674">
              <w:rPr>
                <w:rFonts w:ascii="Arial" w:hAnsi="Arial" w:cs="Arial"/>
                <w:color w:val="auto"/>
                <w:sz w:val="22"/>
                <w:szCs w:val="22"/>
              </w:rPr>
              <w:t xml:space="preserve"> </w:t>
            </w:r>
            <w:r w:rsidR="00B62DAB" w:rsidRPr="00C07674">
              <w:rPr>
                <w:rFonts w:ascii="Arial" w:hAnsi="Arial" w:cs="Arial"/>
                <w:color w:val="auto"/>
                <w:sz w:val="22"/>
                <w:szCs w:val="22"/>
              </w:rPr>
              <w:t>1</w:t>
            </w:r>
            <w:r w:rsidR="001843F0" w:rsidRPr="00C07674">
              <w:rPr>
                <w:rFonts w:ascii="Arial" w:hAnsi="Arial" w:cs="Arial"/>
                <w:color w:val="auto"/>
                <w:sz w:val="22"/>
                <w:szCs w:val="22"/>
              </w:rPr>
              <w:t xml:space="preserve"> до </w:t>
            </w:r>
            <w:r w:rsidR="00B62DAB" w:rsidRPr="00C07674">
              <w:rPr>
                <w:rFonts w:ascii="Arial" w:hAnsi="Arial" w:cs="Arial"/>
                <w:color w:val="auto"/>
                <w:sz w:val="22"/>
                <w:szCs w:val="22"/>
              </w:rPr>
              <w:t>2</w:t>
            </w:r>
            <w:r w:rsidRPr="00C07674">
              <w:rPr>
                <w:rFonts w:ascii="Arial" w:hAnsi="Arial" w:cs="Arial"/>
                <w:color w:val="auto"/>
                <w:sz w:val="22"/>
                <w:szCs w:val="22"/>
              </w:rPr>
              <w:t>)</w:t>
            </w:r>
          </w:p>
        </w:tc>
        <w:tc>
          <w:tcPr>
            <w:tcW w:w="1276"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Средний</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более</w:t>
            </w:r>
            <w:r w:rsidR="001843F0" w:rsidRPr="00C07674">
              <w:rPr>
                <w:rFonts w:ascii="Arial" w:hAnsi="Arial" w:cs="Arial"/>
                <w:color w:val="auto"/>
                <w:sz w:val="22"/>
                <w:szCs w:val="22"/>
              </w:rPr>
              <w:t xml:space="preserve"> </w:t>
            </w:r>
            <w:r w:rsidR="00B62DAB" w:rsidRPr="00C07674">
              <w:rPr>
                <w:rFonts w:ascii="Arial" w:hAnsi="Arial" w:cs="Arial"/>
                <w:color w:val="auto"/>
                <w:sz w:val="22"/>
                <w:szCs w:val="22"/>
              </w:rPr>
              <w:t>2</w:t>
            </w:r>
            <w:r w:rsidR="001843F0" w:rsidRPr="00C07674">
              <w:rPr>
                <w:rFonts w:ascii="Arial" w:hAnsi="Arial" w:cs="Arial"/>
                <w:color w:val="auto"/>
                <w:sz w:val="22"/>
                <w:szCs w:val="22"/>
              </w:rPr>
              <w:t xml:space="preserve"> до </w:t>
            </w:r>
            <w:r w:rsidR="00B62DAB" w:rsidRPr="00C07674">
              <w:rPr>
                <w:rFonts w:ascii="Arial" w:hAnsi="Arial" w:cs="Arial"/>
                <w:color w:val="auto"/>
                <w:sz w:val="22"/>
                <w:szCs w:val="22"/>
              </w:rPr>
              <w:t>3</w:t>
            </w:r>
            <w:r w:rsidRPr="00C07674">
              <w:rPr>
                <w:rFonts w:ascii="Arial" w:hAnsi="Arial" w:cs="Arial"/>
                <w:color w:val="auto"/>
                <w:sz w:val="22"/>
                <w:szCs w:val="22"/>
              </w:rPr>
              <w:t>)</w:t>
            </w:r>
          </w:p>
        </w:tc>
        <w:tc>
          <w:tcPr>
            <w:tcW w:w="1417" w:type="dxa"/>
            <w:vAlign w:val="center"/>
          </w:tcPr>
          <w:p w:rsidR="00CC4D05" w:rsidRPr="00C07674" w:rsidRDefault="00123A2E" w:rsidP="00E41605">
            <w:pPr>
              <w:ind w:firstLine="0"/>
              <w:jc w:val="center"/>
              <w:rPr>
                <w:rFonts w:ascii="Arial" w:hAnsi="Arial" w:cs="Arial"/>
                <w:color w:val="auto"/>
                <w:sz w:val="22"/>
                <w:szCs w:val="22"/>
              </w:rPr>
            </w:pPr>
            <w:proofErr w:type="spellStart"/>
            <w:r w:rsidRPr="00C07674">
              <w:rPr>
                <w:rFonts w:ascii="Arial" w:hAnsi="Arial" w:cs="Arial"/>
                <w:color w:val="auto"/>
                <w:sz w:val="22"/>
                <w:szCs w:val="22"/>
              </w:rPr>
              <w:t>Значитель</w:t>
            </w:r>
            <w:proofErr w:type="spellEnd"/>
          </w:p>
          <w:p w:rsidR="00123A2E" w:rsidRPr="00C07674" w:rsidRDefault="00123A2E" w:rsidP="00E41605">
            <w:pPr>
              <w:ind w:firstLine="0"/>
              <w:jc w:val="center"/>
              <w:rPr>
                <w:rFonts w:ascii="Arial" w:hAnsi="Arial" w:cs="Arial"/>
                <w:color w:val="auto"/>
                <w:sz w:val="22"/>
                <w:szCs w:val="22"/>
              </w:rPr>
            </w:pPr>
            <w:proofErr w:type="spellStart"/>
            <w:r w:rsidRPr="00C07674">
              <w:rPr>
                <w:rFonts w:ascii="Arial" w:hAnsi="Arial" w:cs="Arial"/>
                <w:color w:val="auto"/>
                <w:sz w:val="22"/>
                <w:szCs w:val="22"/>
              </w:rPr>
              <w:t>ный</w:t>
            </w:r>
            <w:proofErr w:type="spellEnd"/>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более</w:t>
            </w:r>
            <w:r w:rsidR="001843F0" w:rsidRPr="00C07674">
              <w:rPr>
                <w:rFonts w:ascii="Arial" w:hAnsi="Arial" w:cs="Arial"/>
                <w:color w:val="auto"/>
                <w:sz w:val="22"/>
                <w:szCs w:val="22"/>
              </w:rPr>
              <w:t xml:space="preserve"> </w:t>
            </w:r>
            <w:r w:rsidR="00B62DAB" w:rsidRPr="00C07674">
              <w:rPr>
                <w:rFonts w:ascii="Arial" w:hAnsi="Arial" w:cs="Arial"/>
                <w:color w:val="auto"/>
                <w:sz w:val="22"/>
                <w:szCs w:val="22"/>
              </w:rPr>
              <w:t>3</w:t>
            </w:r>
            <w:r w:rsidR="001843F0" w:rsidRPr="00C07674">
              <w:rPr>
                <w:rFonts w:ascii="Arial" w:hAnsi="Arial" w:cs="Arial"/>
                <w:color w:val="auto"/>
                <w:sz w:val="22"/>
                <w:szCs w:val="22"/>
              </w:rPr>
              <w:t xml:space="preserve"> до </w:t>
            </w:r>
            <w:r w:rsidR="00B62DAB" w:rsidRPr="00C07674">
              <w:rPr>
                <w:rFonts w:ascii="Arial" w:hAnsi="Arial" w:cs="Arial"/>
                <w:color w:val="auto"/>
                <w:sz w:val="22"/>
                <w:szCs w:val="22"/>
              </w:rPr>
              <w:t>4</w:t>
            </w:r>
            <w:r w:rsidRPr="00C07674">
              <w:rPr>
                <w:rFonts w:ascii="Arial" w:hAnsi="Arial" w:cs="Arial"/>
                <w:color w:val="auto"/>
                <w:sz w:val="22"/>
                <w:szCs w:val="22"/>
              </w:rPr>
              <w:t>)</w:t>
            </w:r>
          </w:p>
        </w:tc>
        <w:tc>
          <w:tcPr>
            <w:tcW w:w="1276"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Высокий</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 xml:space="preserve">более </w:t>
            </w:r>
            <w:r w:rsidR="00B62DAB" w:rsidRPr="00C07674">
              <w:rPr>
                <w:rFonts w:ascii="Arial" w:hAnsi="Arial" w:cs="Arial"/>
                <w:color w:val="auto"/>
                <w:sz w:val="22"/>
                <w:szCs w:val="22"/>
              </w:rPr>
              <w:t>4</w:t>
            </w:r>
            <w:r w:rsidR="001843F0" w:rsidRPr="00C07674">
              <w:rPr>
                <w:rFonts w:ascii="Arial" w:hAnsi="Arial" w:cs="Arial"/>
                <w:color w:val="auto"/>
                <w:sz w:val="22"/>
                <w:szCs w:val="22"/>
              </w:rPr>
              <w:t xml:space="preserve"> до </w:t>
            </w:r>
            <w:r w:rsidR="00B62DAB" w:rsidRPr="00C07674">
              <w:rPr>
                <w:rFonts w:ascii="Arial" w:hAnsi="Arial" w:cs="Arial"/>
                <w:color w:val="auto"/>
                <w:sz w:val="22"/>
                <w:szCs w:val="22"/>
              </w:rPr>
              <w:t>5</w:t>
            </w:r>
            <w:r w:rsidRPr="00C07674">
              <w:rPr>
                <w:rFonts w:ascii="Arial" w:hAnsi="Arial" w:cs="Arial"/>
                <w:color w:val="auto"/>
                <w:sz w:val="22"/>
                <w:szCs w:val="22"/>
              </w:rPr>
              <w:t>)</w:t>
            </w:r>
          </w:p>
        </w:tc>
        <w:tc>
          <w:tcPr>
            <w:tcW w:w="1701"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Чрезвычайно</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высокий</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более</w:t>
            </w:r>
            <w:r w:rsidR="001843F0" w:rsidRPr="00C07674">
              <w:rPr>
                <w:rFonts w:ascii="Arial" w:hAnsi="Arial" w:cs="Arial"/>
                <w:color w:val="auto"/>
                <w:sz w:val="22"/>
                <w:szCs w:val="22"/>
              </w:rPr>
              <w:t xml:space="preserve"> </w:t>
            </w:r>
            <w:r w:rsidR="00B62DAB" w:rsidRPr="00C07674">
              <w:rPr>
                <w:rFonts w:ascii="Arial" w:hAnsi="Arial" w:cs="Arial"/>
                <w:color w:val="auto"/>
                <w:sz w:val="22"/>
                <w:szCs w:val="22"/>
              </w:rPr>
              <w:t>5</w:t>
            </w:r>
            <w:r w:rsidR="001843F0" w:rsidRPr="00C07674">
              <w:rPr>
                <w:rFonts w:ascii="Arial" w:hAnsi="Arial" w:cs="Arial"/>
                <w:color w:val="auto"/>
                <w:sz w:val="22"/>
                <w:szCs w:val="22"/>
              </w:rPr>
              <w:t xml:space="preserve"> и более</w:t>
            </w:r>
            <w:r w:rsidRPr="00C07674">
              <w:rPr>
                <w:rFonts w:ascii="Arial" w:hAnsi="Arial" w:cs="Arial"/>
                <w:color w:val="auto"/>
                <w:sz w:val="22"/>
                <w:szCs w:val="22"/>
              </w:rPr>
              <w:t>)</w:t>
            </w:r>
          </w:p>
        </w:tc>
      </w:tr>
      <w:tr w:rsidR="003B2EB8" w:rsidRPr="00C07674" w:rsidTr="00C07674">
        <w:trPr>
          <w:trHeight w:val="1184"/>
        </w:trPr>
        <w:tc>
          <w:tcPr>
            <w:tcW w:w="710" w:type="dxa"/>
            <w:vMerge/>
            <w:vAlign w:val="center"/>
          </w:tcPr>
          <w:p w:rsidR="00123A2E" w:rsidRPr="00C07674" w:rsidRDefault="00123A2E" w:rsidP="00E41605">
            <w:pPr>
              <w:ind w:firstLine="0"/>
              <w:jc w:val="center"/>
              <w:rPr>
                <w:rFonts w:ascii="Arial" w:hAnsi="Arial" w:cs="Arial"/>
                <w:color w:val="auto"/>
                <w:sz w:val="22"/>
                <w:szCs w:val="22"/>
              </w:rPr>
            </w:pPr>
          </w:p>
        </w:tc>
        <w:tc>
          <w:tcPr>
            <w:tcW w:w="1417" w:type="dxa"/>
            <w:vAlign w:val="center"/>
          </w:tcPr>
          <w:p w:rsidR="001843F0"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Низкий</w:t>
            </w:r>
          </w:p>
          <w:p w:rsidR="00123A2E"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 xml:space="preserve">(от 0 до </w:t>
            </w:r>
            <w:r w:rsidR="00B62DAB" w:rsidRPr="00C07674">
              <w:rPr>
                <w:rFonts w:ascii="Arial" w:hAnsi="Arial" w:cs="Arial"/>
                <w:color w:val="auto"/>
                <w:sz w:val="22"/>
                <w:szCs w:val="22"/>
              </w:rPr>
              <w:t>1</w:t>
            </w:r>
            <w:r w:rsidRPr="00C07674">
              <w:rPr>
                <w:rFonts w:ascii="Arial" w:hAnsi="Arial" w:cs="Arial"/>
                <w:color w:val="auto"/>
                <w:sz w:val="22"/>
                <w:szCs w:val="22"/>
              </w:rPr>
              <w:t>)</w:t>
            </w:r>
          </w:p>
        </w:tc>
        <w:tc>
          <w:tcPr>
            <w:tcW w:w="992"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417"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2</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701"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r>
      <w:tr w:rsidR="003B2EB8" w:rsidRPr="00C07674" w:rsidTr="00C07674">
        <w:trPr>
          <w:trHeight w:val="828"/>
        </w:trPr>
        <w:tc>
          <w:tcPr>
            <w:tcW w:w="710" w:type="dxa"/>
            <w:vMerge/>
            <w:vAlign w:val="center"/>
          </w:tcPr>
          <w:p w:rsidR="00123A2E" w:rsidRPr="00C07674" w:rsidRDefault="00123A2E" w:rsidP="00E41605">
            <w:pPr>
              <w:ind w:firstLine="0"/>
              <w:jc w:val="center"/>
              <w:rPr>
                <w:rFonts w:ascii="Arial" w:hAnsi="Arial" w:cs="Arial"/>
                <w:color w:val="auto"/>
                <w:sz w:val="22"/>
                <w:szCs w:val="22"/>
              </w:rPr>
            </w:pPr>
          </w:p>
        </w:tc>
        <w:tc>
          <w:tcPr>
            <w:tcW w:w="1417" w:type="dxa"/>
            <w:vAlign w:val="center"/>
          </w:tcPr>
          <w:p w:rsidR="001843F0"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Умерен</w:t>
            </w:r>
          </w:p>
          <w:p w:rsidR="001843F0" w:rsidRPr="00C07674" w:rsidRDefault="001843F0" w:rsidP="00E41605">
            <w:pPr>
              <w:ind w:firstLine="0"/>
              <w:jc w:val="center"/>
              <w:rPr>
                <w:rFonts w:ascii="Arial" w:hAnsi="Arial" w:cs="Arial"/>
                <w:color w:val="auto"/>
                <w:sz w:val="22"/>
                <w:szCs w:val="22"/>
              </w:rPr>
            </w:pPr>
            <w:proofErr w:type="spellStart"/>
            <w:r w:rsidRPr="00C07674">
              <w:rPr>
                <w:rFonts w:ascii="Arial" w:hAnsi="Arial" w:cs="Arial"/>
                <w:color w:val="auto"/>
                <w:sz w:val="22"/>
                <w:szCs w:val="22"/>
              </w:rPr>
              <w:t>ный</w:t>
            </w:r>
            <w:proofErr w:type="spellEnd"/>
          </w:p>
          <w:p w:rsidR="00123A2E"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более</w:t>
            </w:r>
            <w:r w:rsidRPr="00C07674">
              <w:rPr>
                <w:rFonts w:ascii="Arial" w:hAnsi="Arial" w:cs="Arial"/>
                <w:color w:val="auto"/>
                <w:sz w:val="22"/>
                <w:szCs w:val="22"/>
              </w:rPr>
              <w:t xml:space="preserve"> </w:t>
            </w:r>
            <w:r w:rsidR="00B62DAB" w:rsidRPr="00C07674">
              <w:rPr>
                <w:rFonts w:ascii="Arial" w:hAnsi="Arial" w:cs="Arial"/>
                <w:color w:val="auto"/>
                <w:sz w:val="22"/>
                <w:szCs w:val="22"/>
              </w:rPr>
              <w:t>1</w:t>
            </w:r>
            <w:r w:rsidRPr="00C07674">
              <w:rPr>
                <w:rFonts w:ascii="Arial" w:hAnsi="Arial" w:cs="Arial"/>
                <w:color w:val="auto"/>
                <w:sz w:val="22"/>
                <w:szCs w:val="22"/>
              </w:rPr>
              <w:t xml:space="preserve"> до </w:t>
            </w:r>
            <w:r w:rsidR="00B62DAB" w:rsidRPr="00C07674">
              <w:rPr>
                <w:rFonts w:ascii="Arial" w:hAnsi="Arial" w:cs="Arial"/>
                <w:color w:val="auto"/>
                <w:sz w:val="22"/>
                <w:szCs w:val="22"/>
              </w:rPr>
              <w:t>2</w:t>
            </w:r>
            <w:r w:rsidRPr="00C07674">
              <w:rPr>
                <w:rFonts w:ascii="Arial" w:hAnsi="Arial" w:cs="Arial"/>
                <w:color w:val="auto"/>
                <w:sz w:val="22"/>
                <w:szCs w:val="22"/>
              </w:rPr>
              <w:t>)</w:t>
            </w:r>
          </w:p>
        </w:tc>
        <w:tc>
          <w:tcPr>
            <w:tcW w:w="992"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417"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2</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701"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r>
      <w:tr w:rsidR="003B2EB8" w:rsidRPr="00C07674" w:rsidTr="00C07674">
        <w:trPr>
          <w:trHeight w:val="828"/>
        </w:trPr>
        <w:tc>
          <w:tcPr>
            <w:tcW w:w="710" w:type="dxa"/>
            <w:vMerge/>
            <w:vAlign w:val="center"/>
          </w:tcPr>
          <w:p w:rsidR="00123A2E" w:rsidRPr="00C07674" w:rsidRDefault="00123A2E" w:rsidP="00E41605">
            <w:pPr>
              <w:ind w:firstLine="0"/>
              <w:jc w:val="center"/>
              <w:rPr>
                <w:rFonts w:ascii="Arial" w:hAnsi="Arial" w:cs="Arial"/>
                <w:color w:val="auto"/>
                <w:sz w:val="22"/>
                <w:szCs w:val="22"/>
              </w:rPr>
            </w:pPr>
          </w:p>
        </w:tc>
        <w:tc>
          <w:tcPr>
            <w:tcW w:w="1417" w:type="dxa"/>
            <w:vAlign w:val="center"/>
          </w:tcPr>
          <w:p w:rsidR="001843F0"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Средний</w:t>
            </w:r>
          </w:p>
          <w:p w:rsidR="00123A2E"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более</w:t>
            </w:r>
            <w:r w:rsidRPr="00C07674">
              <w:rPr>
                <w:rFonts w:ascii="Arial" w:hAnsi="Arial" w:cs="Arial"/>
                <w:color w:val="auto"/>
                <w:sz w:val="22"/>
                <w:szCs w:val="22"/>
              </w:rPr>
              <w:t xml:space="preserve"> </w:t>
            </w:r>
            <w:r w:rsidR="00B62DAB" w:rsidRPr="00C07674">
              <w:rPr>
                <w:rFonts w:ascii="Arial" w:hAnsi="Arial" w:cs="Arial"/>
                <w:color w:val="auto"/>
                <w:sz w:val="22"/>
                <w:szCs w:val="22"/>
              </w:rPr>
              <w:t>2</w:t>
            </w:r>
            <w:r w:rsidRPr="00C07674">
              <w:rPr>
                <w:rFonts w:ascii="Arial" w:hAnsi="Arial" w:cs="Arial"/>
                <w:color w:val="auto"/>
                <w:sz w:val="22"/>
                <w:szCs w:val="22"/>
              </w:rPr>
              <w:t xml:space="preserve"> до </w:t>
            </w:r>
            <w:r w:rsidR="00B62DAB" w:rsidRPr="00C07674">
              <w:rPr>
                <w:rFonts w:ascii="Arial" w:hAnsi="Arial" w:cs="Arial"/>
                <w:color w:val="auto"/>
                <w:sz w:val="22"/>
                <w:szCs w:val="22"/>
              </w:rPr>
              <w:t>3</w:t>
            </w:r>
            <w:r w:rsidRPr="00C07674">
              <w:rPr>
                <w:rFonts w:ascii="Arial" w:hAnsi="Arial" w:cs="Arial"/>
                <w:color w:val="auto"/>
                <w:sz w:val="22"/>
                <w:szCs w:val="22"/>
              </w:rPr>
              <w:t>)</w:t>
            </w:r>
          </w:p>
        </w:tc>
        <w:tc>
          <w:tcPr>
            <w:tcW w:w="992"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2</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417"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2</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701"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r>
      <w:tr w:rsidR="003B2EB8" w:rsidRPr="00C07674" w:rsidTr="00C07674">
        <w:trPr>
          <w:trHeight w:val="828"/>
        </w:trPr>
        <w:tc>
          <w:tcPr>
            <w:tcW w:w="710" w:type="dxa"/>
            <w:vMerge/>
            <w:vAlign w:val="center"/>
          </w:tcPr>
          <w:p w:rsidR="00123A2E" w:rsidRPr="00C07674" w:rsidRDefault="00123A2E" w:rsidP="00E41605">
            <w:pPr>
              <w:ind w:firstLine="0"/>
              <w:jc w:val="center"/>
              <w:rPr>
                <w:rFonts w:ascii="Arial" w:hAnsi="Arial" w:cs="Arial"/>
                <w:color w:val="auto"/>
                <w:sz w:val="22"/>
                <w:szCs w:val="22"/>
              </w:rPr>
            </w:pPr>
          </w:p>
        </w:tc>
        <w:tc>
          <w:tcPr>
            <w:tcW w:w="1417" w:type="dxa"/>
            <w:vAlign w:val="center"/>
          </w:tcPr>
          <w:p w:rsidR="001843F0" w:rsidRPr="00C07674" w:rsidRDefault="001843F0" w:rsidP="00E41605">
            <w:pPr>
              <w:ind w:firstLine="0"/>
              <w:jc w:val="center"/>
              <w:rPr>
                <w:rFonts w:ascii="Arial" w:hAnsi="Arial" w:cs="Arial"/>
                <w:color w:val="auto"/>
                <w:sz w:val="22"/>
                <w:szCs w:val="22"/>
              </w:rPr>
            </w:pPr>
            <w:proofErr w:type="spellStart"/>
            <w:r w:rsidRPr="00C07674">
              <w:rPr>
                <w:rFonts w:ascii="Arial" w:hAnsi="Arial" w:cs="Arial"/>
                <w:color w:val="auto"/>
                <w:sz w:val="22"/>
                <w:szCs w:val="22"/>
              </w:rPr>
              <w:t>Значитель</w:t>
            </w:r>
            <w:proofErr w:type="spellEnd"/>
          </w:p>
          <w:p w:rsidR="001843F0" w:rsidRPr="00C07674" w:rsidRDefault="001843F0" w:rsidP="00E41605">
            <w:pPr>
              <w:ind w:firstLine="0"/>
              <w:jc w:val="center"/>
              <w:rPr>
                <w:rFonts w:ascii="Arial" w:hAnsi="Arial" w:cs="Arial"/>
                <w:color w:val="auto"/>
                <w:sz w:val="22"/>
                <w:szCs w:val="22"/>
              </w:rPr>
            </w:pPr>
            <w:proofErr w:type="spellStart"/>
            <w:r w:rsidRPr="00C07674">
              <w:rPr>
                <w:rFonts w:ascii="Arial" w:hAnsi="Arial" w:cs="Arial"/>
                <w:color w:val="auto"/>
                <w:sz w:val="22"/>
                <w:szCs w:val="22"/>
              </w:rPr>
              <w:t>ный</w:t>
            </w:r>
            <w:proofErr w:type="spellEnd"/>
          </w:p>
          <w:p w:rsidR="00123A2E"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более</w:t>
            </w:r>
            <w:r w:rsidRPr="00C07674">
              <w:rPr>
                <w:rFonts w:ascii="Arial" w:hAnsi="Arial" w:cs="Arial"/>
                <w:color w:val="auto"/>
                <w:sz w:val="22"/>
                <w:szCs w:val="22"/>
              </w:rPr>
              <w:t xml:space="preserve"> </w:t>
            </w:r>
            <w:r w:rsidR="00B62DAB" w:rsidRPr="00C07674">
              <w:rPr>
                <w:rFonts w:ascii="Arial" w:hAnsi="Arial" w:cs="Arial"/>
                <w:color w:val="auto"/>
                <w:sz w:val="22"/>
                <w:szCs w:val="22"/>
              </w:rPr>
              <w:t>3</w:t>
            </w:r>
            <w:r w:rsidRPr="00C07674">
              <w:rPr>
                <w:rFonts w:ascii="Arial" w:hAnsi="Arial" w:cs="Arial"/>
                <w:color w:val="auto"/>
                <w:sz w:val="22"/>
                <w:szCs w:val="22"/>
              </w:rPr>
              <w:t xml:space="preserve"> до </w:t>
            </w:r>
            <w:r w:rsidR="00B62DAB" w:rsidRPr="00C07674">
              <w:rPr>
                <w:rFonts w:ascii="Arial" w:hAnsi="Arial" w:cs="Arial"/>
                <w:color w:val="auto"/>
                <w:sz w:val="22"/>
                <w:szCs w:val="22"/>
              </w:rPr>
              <w:t>4</w:t>
            </w:r>
            <w:r w:rsidRPr="00C07674">
              <w:rPr>
                <w:rFonts w:ascii="Arial" w:hAnsi="Arial" w:cs="Arial"/>
                <w:color w:val="auto"/>
                <w:sz w:val="22"/>
                <w:szCs w:val="22"/>
              </w:rPr>
              <w:t>)</w:t>
            </w:r>
          </w:p>
        </w:tc>
        <w:tc>
          <w:tcPr>
            <w:tcW w:w="992"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 xml:space="preserve">1 раз в </w:t>
            </w:r>
            <w:r w:rsidR="00E150EE" w:rsidRPr="00C07674">
              <w:rPr>
                <w:rFonts w:ascii="Arial" w:hAnsi="Arial" w:cs="Arial"/>
                <w:color w:val="auto"/>
                <w:sz w:val="22"/>
                <w:szCs w:val="22"/>
              </w:rPr>
              <w:t>3</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2</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417"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2</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701"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r>
      <w:tr w:rsidR="003B2EB8" w:rsidRPr="00C07674" w:rsidTr="00C07674">
        <w:trPr>
          <w:trHeight w:val="828"/>
        </w:trPr>
        <w:tc>
          <w:tcPr>
            <w:tcW w:w="710" w:type="dxa"/>
            <w:vMerge/>
            <w:vAlign w:val="center"/>
          </w:tcPr>
          <w:p w:rsidR="00123A2E" w:rsidRPr="00C07674" w:rsidRDefault="00123A2E" w:rsidP="00E41605">
            <w:pPr>
              <w:ind w:firstLine="0"/>
              <w:jc w:val="center"/>
              <w:rPr>
                <w:rFonts w:ascii="Arial" w:hAnsi="Arial" w:cs="Arial"/>
                <w:color w:val="auto"/>
                <w:sz w:val="22"/>
                <w:szCs w:val="22"/>
              </w:rPr>
            </w:pPr>
          </w:p>
        </w:tc>
        <w:tc>
          <w:tcPr>
            <w:tcW w:w="1417" w:type="dxa"/>
            <w:vAlign w:val="center"/>
          </w:tcPr>
          <w:p w:rsidR="001843F0"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Высокий</w:t>
            </w:r>
          </w:p>
          <w:p w:rsidR="00123A2E"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более</w:t>
            </w:r>
            <w:r w:rsidRPr="00C07674">
              <w:rPr>
                <w:rFonts w:ascii="Arial" w:hAnsi="Arial" w:cs="Arial"/>
                <w:color w:val="auto"/>
                <w:sz w:val="22"/>
                <w:szCs w:val="22"/>
              </w:rPr>
              <w:t xml:space="preserve"> </w:t>
            </w:r>
            <w:r w:rsidR="00B62DAB" w:rsidRPr="00C07674">
              <w:rPr>
                <w:rFonts w:ascii="Arial" w:hAnsi="Arial" w:cs="Arial"/>
                <w:color w:val="auto"/>
                <w:sz w:val="22"/>
                <w:szCs w:val="22"/>
              </w:rPr>
              <w:t>4</w:t>
            </w:r>
            <w:r w:rsidRPr="00C07674">
              <w:rPr>
                <w:rFonts w:ascii="Arial" w:hAnsi="Arial" w:cs="Arial"/>
                <w:color w:val="auto"/>
                <w:sz w:val="22"/>
                <w:szCs w:val="22"/>
              </w:rPr>
              <w:t xml:space="preserve"> до </w:t>
            </w:r>
            <w:r w:rsidR="00B62DAB" w:rsidRPr="00C07674">
              <w:rPr>
                <w:rFonts w:ascii="Arial" w:hAnsi="Arial" w:cs="Arial"/>
                <w:color w:val="auto"/>
                <w:sz w:val="22"/>
                <w:szCs w:val="22"/>
              </w:rPr>
              <w:t>5</w:t>
            </w:r>
            <w:r w:rsidRPr="00C07674">
              <w:rPr>
                <w:rFonts w:ascii="Arial" w:hAnsi="Arial" w:cs="Arial"/>
                <w:color w:val="auto"/>
                <w:sz w:val="22"/>
                <w:szCs w:val="22"/>
              </w:rPr>
              <w:t>)</w:t>
            </w:r>
          </w:p>
        </w:tc>
        <w:tc>
          <w:tcPr>
            <w:tcW w:w="992"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2</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2</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417"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276"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701"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r>
      <w:tr w:rsidR="003B2EB8" w:rsidRPr="00C07674" w:rsidTr="00C07674">
        <w:trPr>
          <w:trHeight w:val="828"/>
        </w:trPr>
        <w:tc>
          <w:tcPr>
            <w:tcW w:w="710" w:type="dxa"/>
            <w:vMerge/>
            <w:vAlign w:val="center"/>
          </w:tcPr>
          <w:p w:rsidR="00123A2E" w:rsidRPr="00C07674" w:rsidRDefault="00123A2E" w:rsidP="00E41605">
            <w:pPr>
              <w:ind w:firstLine="0"/>
              <w:jc w:val="center"/>
              <w:rPr>
                <w:rFonts w:ascii="Arial" w:hAnsi="Arial" w:cs="Arial"/>
                <w:color w:val="auto"/>
                <w:sz w:val="22"/>
                <w:szCs w:val="22"/>
              </w:rPr>
            </w:pPr>
          </w:p>
        </w:tc>
        <w:tc>
          <w:tcPr>
            <w:tcW w:w="1417" w:type="dxa"/>
            <w:vAlign w:val="center"/>
          </w:tcPr>
          <w:p w:rsidR="001843F0"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Чрезвычайно</w:t>
            </w:r>
          </w:p>
          <w:p w:rsidR="001843F0"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высокий</w:t>
            </w:r>
          </w:p>
          <w:p w:rsidR="00123A2E"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более</w:t>
            </w:r>
            <w:r w:rsidRPr="00C07674">
              <w:rPr>
                <w:rFonts w:ascii="Arial" w:hAnsi="Arial" w:cs="Arial"/>
                <w:color w:val="auto"/>
                <w:sz w:val="22"/>
                <w:szCs w:val="22"/>
              </w:rPr>
              <w:t xml:space="preserve"> </w:t>
            </w:r>
            <w:r w:rsidR="00B62DAB" w:rsidRPr="00C07674">
              <w:rPr>
                <w:rFonts w:ascii="Arial" w:hAnsi="Arial" w:cs="Arial"/>
                <w:color w:val="auto"/>
                <w:sz w:val="22"/>
                <w:szCs w:val="22"/>
              </w:rPr>
              <w:t>5</w:t>
            </w:r>
            <w:r w:rsidRPr="00C07674">
              <w:rPr>
                <w:rFonts w:ascii="Arial" w:hAnsi="Arial" w:cs="Arial"/>
                <w:color w:val="auto"/>
                <w:sz w:val="22"/>
                <w:szCs w:val="22"/>
              </w:rPr>
              <w:t xml:space="preserve"> и более)</w:t>
            </w:r>
          </w:p>
        </w:tc>
        <w:tc>
          <w:tcPr>
            <w:tcW w:w="992" w:type="dxa"/>
            <w:vAlign w:val="center"/>
          </w:tcPr>
          <w:p w:rsidR="00123A2E" w:rsidRPr="00C07674" w:rsidRDefault="00E150E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276"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417"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276"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701" w:type="dxa"/>
            <w:vAlign w:val="center"/>
          </w:tcPr>
          <w:p w:rsidR="00123A2E" w:rsidRPr="00C07674" w:rsidRDefault="00123A2E" w:rsidP="00843E28">
            <w:pPr>
              <w:pStyle w:val="a8"/>
              <w:numPr>
                <w:ilvl w:val="0"/>
                <w:numId w:val="40"/>
              </w:numPr>
              <w:jc w:val="center"/>
              <w:rPr>
                <w:rFonts w:ascii="Arial" w:hAnsi="Arial" w:cs="Arial"/>
                <w:color w:val="auto"/>
                <w:sz w:val="22"/>
                <w:szCs w:val="22"/>
              </w:rPr>
            </w:pPr>
            <w:r w:rsidRPr="00C07674">
              <w:rPr>
                <w:rFonts w:ascii="Arial" w:hAnsi="Arial" w:cs="Arial"/>
                <w:color w:val="auto"/>
                <w:sz w:val="22"/>
                <w:szCs w:val="22"/>
              </w:rPr>
              <w:t>раз в год</w:t>
            </w:r>
          </w:p>
        </w:tc>
      </w:tr>
    </w:tbl>
    <w:p w:rsidR="008C513D" w:rsidRPr="00004B19" w:rsidRDefault="00843E28" w:rsidP="00843E28">
      <w:pPr>
        <w:pStyle w:val="a8"/>
        <w:ind w:left="510" w:firstLine="0"/>
        <w:contextualSpacing w:val="0"/>
        <w:rPr>
          <w:rFonts w:ascii="Arial" w:eastAsia="Calibri" w:hAnsi="Arial" w:cs="Arial"/>
          <w:color w:val="auto"/>
          <w:lang w:eastAsia="en-US"/>
        </w:rPr>
      </w:pPr>
      <w:r>
        <w:rPr>
          <w:rFonts w:ascii="Arial" w:hAnsi="Arial" w:cs="Arial"/>
          <w:color w:val="auto"/>
        </w:rPr>
        <w:lastRenderedPageBreak/>
        <w:t xml:space="preserve">- </w:t>
      </w:r>
      <w:r w:rsidR="008C513D" w:rsidRPr="00004B19">
        <w:rPr>
          <w:rFonts w:ascii="Arial" w:hAnsi="Arial" w:cs="Arial"/>
          <w:color w:val="auto"/>
        </w:rPr>
        <w:t xml:space="preserve">Показатель тяжести потенциальных негативных последствий согласно </w:t>
      </w:r>
      <w:r>
        <w:rPr>
          <w:rFonts w:ascii="Arial" w:hAnsi="Arial" w:cs="Arial"/>
          <w:color w:val="auto"/>
        </w:rPr>
        <w:t>приведенному расчету</w:t>
      </w:r>
      <w:r w:rsidR="008C513D" w:rsidRPr="00004B19">
        <w:rPr>
          <w:rFonts w:ascii="Arial" w:hAnsi="Arial" w:cs="Arial"/>
          <w:color w:val="auto"/>
        </w:rPr>
        <w:t xml:space="preserve"> в таблице 3 </w:t>
      </w:r>
      <w:r w:rsidR="00B62DAB" w:rsidRPr="00004B19">
        <w:rPr>
          <w:rFonts w:ascii="Arial" w:hAnsi="Arial" w:cs="Arial"/>
          <w:color w:val="auto"/>
        </w:rPr>
        <w:t xml:space="preserve">методики </w:t>
      </w:r>
      <w:r w:rsidR="008C513D" w:rsidRPr="00004B19">
        <w:rPr>
          <w:rFonts w:ascii="Arial" w:hAnsi="Arial" w:cs="Arial"/>
          <w:color w:val="auto"/>
        </w:rPr>
        <w:t xml:space="preserve">равен </w:t>
      </w:r>
      <w:r w:rsidR="008C513D" w:rsidRPr="00004B19">
        <w:rPr>
          <w:rFonts w:ascii="Arial" w:hAnsi="Arial" w:cs="Arial"/>
          <w:b/>
          <w:color w:val="auto"/>
        </w:rPr>
        <w:t>2,75</w:t>
      </w:r>
      <w:r w:rsidR="008C513D" w:rsidRPr="00004B19">
        <w:rPr>
          <w:rFonts w:ascii="Arial" w:hAnsi="Arial" w:cs="Arial"/>
          <w:color w:val="auto"/>
        </w:rPr>
        <w:t>;</w:t>
      </w:r>
    </w:p>
    <w:p w:rsidR="008C513D" w:rsidRPr="00004B19" w:rsidRDefault="00843E28" w:rsidP="00843E28">
      <w:pPr>
        <w:pStyle w:val="a8"/>
        <w:ind w:left="510" w:firstLine="0"/>
        <w:contextualSpacing w:val="0"/>
        <w:rPr>
          <w:rFonts w:ascii="Arial" w:eastAsia="Calibri" w:hAnsi="Arial" w:cs="Arial"/>
          <w:color w:val="auto"/>
          <w:lang w:eastAsia="en-US"/>
        </w:rPr>
      </w:pPr>
      <w:r>
        <w:rPr>
          <w:rFonts w:ascii="Arial" w:hAnsi="Arial" w:cs="Arial"/>
          <w:color w:val="auto"/>
        </w:rPr>
        <w:t xml:space="preserve">- </w:t>
      </w:r>
      <w:r w:rsidR="008C513D" w:rsidRPr="00004B19">
        <w:rPr>
          <w:rFonts w:ascii="Arial" w:hAnsi="Arial" w:cs="Arial"/>
          <w:color w:val="auto"/>
        </w:rPr>
        <w:t>Показатель вероятности несоблюдения обязательных требований согл</w:t>
      </w:r>
      <w:r>
        <w:rPr>
          <w:rFonts w:ascii="Arial" w:hAnsi="Arial" w:cs="Arial"/>
          <w:color w:val="auto"/>
        </w:rPr>
        <w:t>асно приведенному расчету</w:t>
      </w:r>
      <w:r w:rsidR="008C513D" w:rsidRPr="00004B19">
        <w:rPr>
          <w:rFonts w:ascii="Arial" w:hAnsi="Arial" w:cs="Arial"/>
          <w:color w:val="auto"/>
        </w:rPr>
        <w:t xml:space="preserve"> в таблице 5</w:t>
      </w:r>
      <w:r w:rsidR="00B62DAB" w:rsidRPr="00004B19">
        <w:rPr>
          <w:rFonts w:ascii="Arial" w:hAnsi="Arial" w:cs="Arial"/>
          <w:color w:val="auto"/>
        </w:rPr>
        <w:t xml:space="preserve"> методики</w:t>
      </w:r>
      <w:r w:rsidR="008C513D" w:rsidRPr="00004B19">
        <w:rPr>
          <w:rFonts w:ascii="Arial" w:hAnsi="Arial" w:cs="Arial"/>
          <w:color w:val="auto"/>
        </w:rPr>
        <w:t xml:space="preserve"> равен </w:t>
      </w:r>
      <w:r w:rsidR="008C513D" w:rsidRPr="00004B19">
        <w:rPr>
          <w:rFonts w:ascii="Arial" w:hAnsi="Arial" w:cs="Arial"/>
          <w:b/>
          <w:color w:val="auto"/>
        </w:rPr>
        <w:t>3,1</w:t>
      </w:r>
      <w:r w:rsidR="008C513D" w:rsidRPr="00004B19">
        <w:rPr>
          <w:rFonts w:ascii="Arial" w:hAnsi="Arial" w:cs="Arial"/>
          <w:color w:val="auto"/>
        </w:rPr>
        <w:t>;</w:t>
      </w:r>
    </w:p>
    <w:p w:rsidR="008C513D" w:rsidRPr="00004B19" w:rsidRDefault="00843E28" w:rsidP="00843E28">
      <w:pPr>
        <w:pStyle w:val="a8"/>
        <w:ind w:left="510" w:firstLine="0"/>
        <w:contextualSpacing w:val="0"/>
        <w:rPr>
          <w:rFonts w:ascii="Arial" w:eastAsia="Calibri" w:hAnsi="Arial" w:cs="Arial"/>
          <w:color w:val="auto"/>
          <w:lang w:eastAsia="en-US"/>
        </w:rPr>
      </w:pPr>
      <w:r>
        <w:rPr>
          <w:rFonts w:ascii="Arial" w:hAnsi="Arial" w:cs="Arial"/>
          <w:color w:val="auto"/>
        </w:rPr>
        <w:t xml:space="preserve">- </w:t>
      </w:r>
      <w:r w:rsidR="008C513D" w:rsidRPr="00004B19">
        <w:rPr>
          <w:rFonts w:ascii="Arial" w:hAnsi="Arial" w:cs="Arial"/>
          <w:color w:val="auto"/>
        </w:rPr>
        <w:t>Соответственно</w:t>
      </w:r>
      <w:r w:rsidR="004F74DD" w:rsidRPr="00004B19">
        <w:rPr>
          <w:rFonts w:ascii="Arial" w:hAnsi="Arial" w:cs="Arial"/>
          <w:color w:val="auto"/>
        </w:rPr>
        <w:t>,</w:t>
      </w:r>
      <w:r w:rsidR="008C513D" w:rsidRPr="00004B19">
        <w:rPr>
          <w:rFonts w:ascii="Arial" w:hAnsi="Arial" w:cs="Arial"/>
          <w:color w:val="auto"/>
        </w:rPr>
        <w:t xml:space="preserve"> согласно </w:t>
      </w:r>
      <w:r w:rsidR="008C513D" w:rsidRPr="00004B19">
        <w:rPr>
          <w:rFonts w:ascii="Arial" w:hAnsi="Arial" w:cs="Arial"/>
          <w:color w:val="auto"/>
          <w:u w:val="single"/>
        </w:rPr>
        <w:t>таблице</w:t>
      </w:r>
      <w:r w:rsidR="00B62DAB" w:rsidRPr="00004B19">
        <w:rPr>
          <w:rFonts w:ascii="Arial" w:hAnsi="Arial" w:cs="Arial"/>
          <w:color w:val="auto"/>
          <w:u w:val="single"/>
        </w:rPr>
        <w:t xml:space="preserve"> </w:t>
      </w:r>
      <w:r w:rsidR="008C513D" w:rsidRPr="00004B19">
        <w:rPr>
          <w:rFonts w:ascii="Arial" w:hAnsi="Arial" w:cs="Arial"/>
          <w:color w:val="auto"/>
          <w:u w:val="single"/>
        </w:rPr>
        <w:t>6</w:t>
      </w:r>
      <w:r w:rsidR="00B62DAB" w:rsidRPr="00004B19">
        <w:rPr>
          <w:rFonts w:ascii="Arial" w:hAnsi="Arial" w:cs="Arial"/>
          <w:color w:val="auto"/>
        </w:rPr>
        <w:t xml:space="preserve"> методики</w:t>
      </w:r>
      <w:r w:rsidR="004F74DD" w:rsidRPr="00004B19">
        <w:rPr>
          <w:rFonts w:ascii="Arial" w:hAnsi="Arial" w:cs="Arial"/>
          <w:color w:val="auto"/>
        </w:rPr>
        <w:t>,</w:t>
      </w:r>
      <w:r w:rsidR="008C513D" w:rsidRPr="00004B19">
        <w:rPr>
          <w:rFonts w:ascii="Arial" w:hAnsi="Arial" w:cs="Arial"/>
          <w:color w:val="auto"/>
        </w:rPr>
        <w:t xml:space="preserve"> Показатель тяжести потенциальных негативных последствий относится к </w:t>
      </w:r>
      <w:r w:rsidR="001A5C83" w:rsidRPr="00004B19">
        <w:rPr>
          <w:rFonts w:ascii="Arial" w:hAnsi="Arial" w:cs="Arial"/>
          <w:color w:val="auto"/>
        </w:rPr>
        <w:t>среднему</w:t>
      </w:r>
      <w:r w:rsidR="008C513D" w:rsidRPr="00004B19">
        <w:rPr>
          <w:rFonts w:ascii="Arial" w:hAnsi="Arial" w:cs="Arial"/>
          <w:color w:val="auto"/>
        </w:rPr>
        <w:t xml:space="preserve"> риску, а Показатель вероятности несоблюдения обязательных требований относится к </w:t>
      </w:r>
      <w:r w:rsidR="001A5C83" w:rsidRPr="00004B19">
        <w:rPr>
          <w:rFonts w:ascii="Arial" w:hAnsi="Arial" w:cs="Arial"/>
          <w:color w:val="auto"/>
        </w:rPr>
        <w:t>значительному</w:t>
      </w:r>
      <w:r w:rsidR="008C513D" w:rsidRPr="00004B19">
        <w:rPr>
          <w:rFonts w:ascii="Arial" w:hAnsi="Arial" w:cs="Arial"/>
          <w:color w:val="auto"/>
        </w:rPr>
        <w:t xml:space="preserve"> риску.</w:t>
      </w:r>
    </w:p>
    <w:p w:rsidR="00145A86" w:rsidRDefault="00843E28" w:rsidP="00843E28">
      <w:pPr>
        <w:pStyle w:val="a8"/>
        <w:ind w:left="510" w:firstLine="0"/>
        <w:contextualSpacing w:val="0"/>
        <w:rPr>
          <w:rFonts w:ascii="Arial" w:hAnsi="Arial" w:cs="Arial"/>
          <w:color w:val="auto"/>
        </w:rPr>
      </w:pPr>
      <w:r>
        <w:rPr>
          <w:rFonts w:ascii="Arial" w:hAnsi="Arial" w:cs="Arial"/>
          <w:color w:val="auto"/>
        </w:rPr>
        <w:t xml:space="preserve">- </w:t>
      </w:r>
      <w:r w:rsidR="008C513D" w:rsidRPr="00004B19">
        <w:rPr>
          <w:rFonts w:ascii="Arial" w:hAnsi="Arial" w:cs="Arial"/>
          <w:color w:val="auto"/>
        </w:rPr>
        <w:t xml:space="preserve">Соответственно </w:t>
      </w:r>
      <w:r w:rsidR="009760C2" w:rsidRPr="00004B19">
        <w:rPr>
          <w:rFonts w:ascii="Arial" w:hAnsi="Arial" w:cs="Arial"/>
          <w:color w:val="auto"/>
        </w:rPr>
        <w:t xml:space="preserve">периодичность </w:t>
      </w:r>
      <w:r w:rsidR="008C513D" w:rsidRPr="00004B19">
        <w:rPr>
          <w:rFonts w:ascii="Arial" w:hAnsi="Arial" w:cs="Arial"/>
          <w:color w:val="auto"/>
        </w:rPr>
        <w:t>мероприяти</w:t>
      </w:r>
      <w:r w:rsidR="009760C2" w:rsidRPr="00004B19">
        <w:rPr>
          <w:rFonts w:ascii="Arial" w:hAnsi="Arial" w:cs="Arial"/>
          <w:color w:val="auto"/>
        </w:rPr>
        <w:t>й</w:t>
      </w:r>
      <w:r w:rsidR="008C513D" w:rsidRPr="00004B19">
        <w:rPr>
          <w:rFonts w:ascii="Arial" w:hAnsi="Arial" w:cs="Arial"/>
          <w:color w:val="auto"/>
        </w:rPr>
        <w:t xml:space="preserve"> по контролю члена Союза</w:t>
      </w:r>
      <w:r w:rsidR="009760C2" w:rsidRPr="00004B19">
        <w:rPr>
          <w:rFonts w:ascii="Arial" w:hAnsi="Arial" w:cs="Arial"/>
          <w:color w:val="auto"/>
        </w:rPr>
        <w:t xml:space="preserve"> - </w:t>
      </w:r>
      <w:r w:rsidR="008C513D" w:rsidRPr="00004B19">
        <w:rPr>
          <w:rFonts w:ascii="Arial" w:hAnsi="Arial" w:cs="Arial"/>
          <w:color w:val="auto"/>
        </w:rPr>
        <w:t xml:space="preserve">1 раз в </w:t>
      </w:r>
      <w:r w:rsidR="001A5C83" w:rsidRPr="00004B19">
        <w:rPr>
          <w:rFonts w:ascii="Arial" w:hAnsi="Arial" w:cs="Arial"/>
          <w:color w:val="auto"/>
        </w:rPr>
        <w:t>2</w:t>
      </w:r>
      <w:r w:rsidR="008C513D" w:rsidRPr="00004B19">
        <w:rPr>
          <w:rFonts w:ascii="Arial" w:hAnsi="Arial" w:cs="Arial"/>
          <w:color w:val="auto"/>
        </w:rPr>
        <w:t xml:space="preserve"> года.</w:t>
      </w:r>
    </w:p>
    <w:p w:rsidR="00145A86" w:rsidRDefault="00145A86">
      <w:pPr>
        <w:rPr>
          <w:rFonts w:ascii="Arial" w:hAnsi="Arial" w:cs="Arial"/>
          <w:color w:val="auto"/>
        </w:rPr>
      </w:pPr>
      <w:r>
        <w:rPr>
          <w:rFonts w:ascii="Arial" w:hAnsi="Arial" w:cs="Arial"/>
          <w:color w:val="auto"/>
        </w:rPr>
        <w:br w:type="page"/>
      </w:r>
    </w:p>
    <w:p w:rsidR="00145A86" w:rsidRPr="005A1ACE" w:rsidRDefault="00145A86" w:rsidP="00145A86">
      <w:pPr>
        <w:pStyle w:val="aa"/>
        <w:tabs>
          <w:tab w:val="left" w:pos="708"/>
        </w:tabs>
        <w:jc w:val="center"/>
        <w:rPr>
          <w:rFonts w:ascii="Arial" w:hAnsi="Arial" w:cs="Arial"/>
        </w:rPr>
      </w:pPr>
      <w:r w:rsidRPr="005A1ACE">
        <w:rPr>
          <w:rFonts w:ascii="Arial" w:hAnsi="Arial" w:cs="Arial"/>
        </w:rPr>
        <w:lastRenderedPageBreak/>
        <w:t>ОКС 01.120</w:t>
      </w:r>
    </w:p>
    <w:p w:rsidR="00145A86" w:rsidRPr="005A1ACE" w:rsidRDefault="00145A86" w:rsidP="00145A86">
      <w:pPr>
        <w:pStyle w:val="aa"/>
        <w:tabs>
          <w:tab w:val="left" w:pos="708"/>
        </w:tabs>
        <w:rPr>
          <w:rFonts w:ascii="Arial" w:hAnsi="Arial" w:cs="Arial"/>
        </w:rPr>
      </w:pPr>
    </w:p>
    <w:p w:rsidR="00145A86" w:rsidRPr="00BC3894" w:rsidRDefault="00145A86" w:rsidP="0024633A">
      <w:pPr>
        <w:pStyle w:val="aa"/>
        <w:pBdr>
          <w:top w:val="single" w:sz="4" w:space="1" w:color="auto"/>
          <w:bottom w:val="single" w:sz="4" w:space="1" w:color="auto"/>
        </w:pBdr>
        <w:tabs>
          <w:tab w:val="left" w:pos="708"/>
        </w:tabs>
        <w:rPr>
          <w:rFonts w:ascii="Arial" w:hAnsi="Arial" w:cs="Arial"/>
        </w:rPr>
      </w:pPr>
      <w:r w:rsidRPr="005A1ACE">
        <w:rPr>
          <w:rFonts w:ascii="Arial" w:hAnsi="Arial" w:cs="Arial"/>
        </w:rPr>
        <w:t xml:space="preserve">Ключевые слова: </w:t>
      </w:r>
      <w:proofErr w:type="gramStart"/>
      <w:r>
        <w:rPr>
          <w:rFonts w:ascii="Arial" w:hAnsi="Arial" w:cs="Arial"/>
        </w:rPr>
        <w:t>риск-ориентированный</w:t>
      </w:r>
      <w:proofErr w:type="gramEnd"/>
      <w:r>
        <w:rPr>
          <w:rFonts w:ascii="Arial" w:hAnsi="Arial" w:cs="Arial"/>
        </w:rPr>
        <w:t xml:space="preserve"> подход, </w:t>
      </w:r>
      <w:r w:rsidRPr="00DF3737">
        <w:rPr>
          <w:rFonts w:ascii="Arial" w:eastAsia="Times New Roman" w:hAnsi="Arial" w:cs="Arial"/>
          <w:bCs/>
          <w:color w:val="auto"/>
        </w:rPr>
        <w:t>контрол</w:t>
      </w:r>
      <w:r>
        <w:rPr>
          <w:rFonts w:ascii="Arial" w:eastAsia="Times New Roman" w:hAnsi="Arial" w:cs="Arial"/>
          <w:bCs/>
          <w:color w:val="auto"/>
        </w:rPr>
        <w:t>ь</w:t>
      </w:r>
      <w:r w:rsidRPr="00DF3737">
        <w:rPr>
          <w:rFonts w:ascii="Arial" w:eastAsia="Times New Roman" w:hAnsi="Arial" w:cs="Arial"/>
          <w:bCs/>
          <w:color w:val="auto"/>
        </w:rPr>
        <w:t xml:space="preserve"> за деятельностью членов</w:t>
      </w:r>
      <w:r w:rsidR="0024633A">
        <w:rPr>
          <w:rFonts w:ascii="Arial" w:eastAsia="Times New Roman" w:hAnsi="Arial" w:cs="Arial"/>
          <w:bCs/>
          <w:color w:val="auto"/>
        </w:rPr>
        <w:t xml:space="preserve">, </w:t>
      </w:r>
      <w:r>
        <w:rPr>
          <w:rFonts w:ascii="Arial" w:hAnsi="Arial" w:cs="Arial"/>
        </w:rPr>
        <w:t>методика расчета</w:t>
      </w:r>
      <w:r w:rsidR="0024633A">
        <w:rPr>
          <w:rFonts w:ascii="Arial" w:hAnsi="Arial" w:cs="Arial"/>
        </w:rPr>
        <w:t xml:space="preserve"> показателей</w:t>
      </w:r>
      <w:r>
        <w:rPr>
          <w:rFonts w:ascii="Arial" w:hAnsi="Arial" w:cs="Arial"/>
        </w:rPr>
        <w:t>, факторы</w:t>
      </w:r>
      <w:r w:rsidR="00995968">
        <w:rPr>
          <w:rFonts w:ascii="Arial" w:hAnsi="Arial" w:cs="Arial"/>
        </w:rPr>
        <w:t xml:space="preserve"> риска, показатель</w:t>
      </w:r>
      <w:r>
        <w:rPr>
          <w:rFonts w:ascii="Arial" w:hAnsi="Arial" w:cs="Arial"/>
        </w:rPr>
        <w:t xml:space="preserve"> </w:t>
      </w:r>
      <w:r w:rsidR="0024633A" w:rsidRPr="0024633A">
        <w:rPr>
          <w:rFonts w:ascii="Arial" w:hAnsi="Arial" w:cs="Arial"/>
        </w:rPr>
        <w:t>оценки тяжести потенциальных негативных последствий возможного несоблюдения объектом контроля обязательных требований</w:t>
      </w:r>
      <w:r w:rsidR="0024633A">
        <w:rPr>
          <w:rFonts w:ascii="Arial" w:hAnsi="Arial" w:cs="Arial"/>
        </w:rPr>
        <w:t xml:space="preserve">, </w:t>
      </w:r>
      <w:r w:rsidR="0024633A" w:rsidRPr="0024633A">
        <w:rPr>
          <w:rFonts w:ascii="Arial" w:hAnsi="Arial" w:cs="Arial"/>
        </w:rPr>
        <w:t>показатель оценки вероятности несоблюдения объектом к</w:t>
      </w:r>
      <w:r w:rsidR="00ED2EA4">
        <w:rPr>
          <w:rFonts w:ascii="Arial" w:hAnsi="Arial" w:cs="Arial"/>
        </w:rPr>
        <w:t>онтроля обязательных требований</w:t>
      </w:r>
    </w:p>
    <w:p w:rsidR="00145A86" w:rsidRPr="00BC3894" w:rsidRDefault="00145A86" w:rsidP="00145A86">
      <w:pPr>
        <w:ind w:firstLine="0"/>
        <w:jc w:val="center"/>
        <w:rPr>
          <w:rFonts w:ascii="Arial" w:hAnsi="Arial" w:cs="Arial"/>
          <w:bCs/>
          <w:sz w:val="32"/>
          <w:szCs w:val="28"/>
        </w:rPr>
      </w:pPr>
    </w:p>
    <w:p w:rsidR="00285CF0" w:rsidRPr="00913909" w:rsidRDefault="00285CF0" w:rsidP="00913909">
      <w:pPr>
        <w:rPr>
          <w:rFonts w:ascii="Arial" w:eastAsia="Calibri" w:hAnsi="Arial" w:cs="Arial"/>
          <w:color w:val="auto"/>
          <w:sz w:val="28"/>
          <w:szCs w:val="28"/>
          <w:lang w:eastAsia="en-US"/>
        </w:rPr>
      </w:pPr>
    </w:p>
    <w:sectPr w:rsidR="00285CF0" w:rsidRPr="00913909" w:rsidSect="0020332E">
      <w:type w:val="continuous"/>
      <w:pgSz w:w="11909" w:h="16838"/>
      <w:pgMar w:top="1134" w:right="851" w:bottom="993" w:left="1418" w:header="397" w:footer="56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D20" w:rsidRDefault="004B3D20" w:rsidP="0079366C">
      <w:r>
        <w:separator/>
      </w:r>
    </w:p>
  </w:endnote>
  <w:endnote w:type="continuationSeparator" w:id="0">
    <w:p w:rsidR="004B3D20" w:rsidRDefault="004B3D20" w:rsidP="0079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983286"/>
      <w:docPartObj>
        <w:docPartGallery w:val="Page Numbers (Bottom of Page)"/>
        <w:docPartUnique/>
      </w:docPartObj>
    </w:sdtPr>
    <w:sdtEndPr/>
    <w:sdtContent>
      <w:p w:rsidR="0020332E" w:rsidRDefault="0020332E">
        <w:pPr>
          <w:pStyle w:val="ac"/>
        </w:pPr>
        <w:r w:rsidRPr="001F2939">
          <w:rPr>
            <w:rFonts w:ascii="Arial" w:hAnsi="Arial"/>
          </w:rPr>
          <w:fldChar w:fldCharType="begin"/>
        </w:r>
        <w:r w:rsidRPr="001F2939">
          <w:rPr>
            <w:rFonts w:ascii="Arial" w:hAnsi="Arial"/>
          </w:rPr>
          <w:instrText>PAGE   \* MERGEFORMAT</w:instrText>
        </w:r>
        <w:r w:rsidRPr="001F2939">
          <w:rPr>
            <w:rFonts w:ascii="Arial" w:hAnsi="Arial"/>
          </w:rPr>
          <w:fldChar w:fldCharType="separate"/>
        </w:r>
        <w:r w:rsidR="005D3746">
          <w:rPr>
            <w:rFonts w:ascii="Arial" w:hAnsi="Arial"/>
            <w:noProof/>
          </w:rPr>
          <w:t>18</w:t>
        </w:r>
        <w:r w:rsidRPr="001F2939">
          <w:rPr>
            <w:rFonts w:ascii="Arial" w:hAnsi="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587987136"/>
      <w:docPartObj>
        <w:docPartGallery w:val="Page Numbers (Bottom of Page)"/>
        <w:docPartUnique/>
      </w:docPartObj>
    </w:sdtPr>
    <w:sdtEndPr/>
    <w:sdtContent>
      <w:p w:rsidR="0020332E" w:rsidRPr="001F2939" w:rsidRDefault="0020332E">
        <w:pPr>
          <w:pStyle w:val="ac"/>
          <w:jc w:val="right"/>
          <w:rPr>
            <w:sz w:val="22"/>
            <w:szCs w:val="22"/>
          </w:rPr>
        </w:pPr>
        <w:r w:rsidRPr="001F2939">
          <w:rPr>
            <w:rFonts w:ascii="Arial" w:hAnsi="Arial"/>
            <w:sz w:val="22"/>
            <w:szCs w:val="22"/>
          </w:rPr>
          <w:fldChar w:fldCharType="begin"/>
        </w:r>
        <w:r w:rsidRPr="001F2939">
          <w:rPr>
            <w:rFonts w:ascii="Arial" w:hAnsi="Arial"/>
            <w:sz w:val="22"/>
            <w:szCs w:val="22"/>
          </w:rPr>
          <w:instrText>PAGE   \* MERGEFORMAT</w:instrText>
        </w:r>
        <w:r w:rsidRPr="001F2939">
          <w:rPr>
            <w:rFonts w:ascii="Arial" w:hAnsi="Arial"/>
            <w:sz w:val="22"/>
            <w:szCs w:val="22"/>
          </w:rPr>
          <w:fldChar w:fldCharType="separate"/>
        </w:r>
        <w:r w:rsidR="005D3746">
          <w:rPr>
            <w:rFonts w:ascii="Arial" w:hAnsi="Arial"/>
            <w:noProof/>
            <w:sz w:val="22"/>
            <w:szCs w:val="22"/>
          </w:rPr>
          <w:t>19</w:t>
        </w:r>
        <w:r w:rsidRPr="001F2939">
          <w:rPr>
            <w:rFonts w:ascii="Arial" w:hAnsi="Arial"/>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D20" w:rsidRDefault="004B3D20"/>
  </w:footnote>
  <w:footnote w:type="continuationSeparator" w:id="0">
    <w:p w:rsidR="004B3D20" w:rsidRDefault="004B3D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32E" w:rsidRPr="00510AC5" w:rsidRDefault="0020332E" w:rsidP="00C54E2A">
    <w:pPr>
      <w:pStyle w:val="aa"/>
      <w:ind w:firstLine="0"/>
      <w:jc w:val="left"/>
    </w:pPr>
    <w:r w:rsidRPr="00510AC5">
      <w:rPr>
        <w:rFonts w:ascii="Arial" w:hAnsi="Arial" w:cs="Arial"/>
        <w:color w:val="auto"/>
        <w:sz w:val="20"/>
        <w:szCs w:val="20"/>
      </w:rPr>
      <w:t>СТО</w:t>
    </w:r>
    <w:r w:rsidRPr="00510AC5">
      <w:rPr>
        <w:rFonts w:ascii="Arial" w:hAnsi="Arial" w:cs="Arial"/>
        <w:color w:val="auto"/>
      </w:rPr>
      <w:t xml:space="preserve"> </w:t>
    </w:r>
    <w:r w:rsidRPr="00510AC5">
      <w:rPr>
        <w:rFonts w:ascii="Arial" w:hAnsi="Arial" w:cs="Arial"/>
        <w:color w:val="auto"/>
        <w:sz w:val="20"/>
        <w:szCs w:val="20"/>
      </w:rPr>
      <w:t>СОЮЗДОРСТРОЙ 1.05 - 2019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32E" w:rsidRPr="00C54E2A" w:rsidRDefault="0020332E" w:rsidP="00C54E2A">
    <w:pPr>
      <w:pStyle w:val="aa"/>
      <w:tabs>
        <w:tab w:val="center" w:pos="4820"/>
        <w:tab w:val="left" w:pos="8103"/>
      </w:tabs>
      <w:ind w:firstLine="0"/>
      <w:jc w:val="right"/>
      <w:rPr>
        <w:rFonts w:ascii="Arial" w:hAnsi="Arial" w:cs="Arial"/>
      </w:rPr>
    </w:pPr>
    <w:r w:rsidRPr="00C54E2A">
      <w:rPr>
        <w:rFonts w:ascii="Arial" w:hAnsi="Arial" w:cs="Arial"/>
        <w:color w:val="auto"/>
        <w:sz w:val="20"/>
        <w:szCs w:val="20"/>
      </w:rPr>
      <w:t>СТО</w:t>
    </w:r>
    <w:r w:rsidRPr="00C54E2A">
      <w:rPr>
        <w:rFonts w:ascii="Arial" w:hAnsi="Arial" w:cs="Arial"/>
        <w:color w:val="auto"/>
      </w:rPr>
      <w:t xml:space="preserve"> </w:t>
    </w:r>
    <w:r w:rsidRPr="00C54E2A">
      <w:rPr>
        <w:rFonts w:ascii="Arial" w:hAnsi="Arial" w:cs="Arial"/>
        <w:color w:val="auto"/>
        <w:sz w:val="20"/>
        <w:szCs w:val="20"/>
      </w:rPr>
      <w:t>СОЮЗДОРСТРОЙ 1.05 - 2019</w:t>
    </w:r>
  </w:p>
  <w:p w:rsidR="0020332E" w:rsidRPr="00AD0ACE" w:rsidRDefault="0020332E">
    <w:pPr>
      <w:pStyle w:val="aa"/>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DCA"/>
    <w:multiLevelType w:val="hybridMultilevel"/>
    <w:tmpl w:val="E70E8236"/>
    <w:lvl w:ilvl="0" w:tplc="F9C45C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E74D99"/>
    <w:multiLevelType w:val="multilevel"/>
    <w:tmpl w:val="382657A2"/>
    <w:lvl w:ilvl="0">
      <w:start w:val="5"/>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A2994"/>
    <w:multiLevelType w:val="hybridMultilevel"/>
    <w:tmpl w:val="C42E91F4"/>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
    <w:nsid w:val="0BF02143"/>
    <w:multiLevelType w:val="multilevel"/>
    <w:tmpl w:val="906885A8"/>
    <w:lvl w:ilvl="0">
      <w:start w:val="6"/>
      <w:numFmt w:val="decimal"/>
      <w:lvlText w:val="%1."/>
      <w:lvlJc w:val="left"/>
      <w:pPr>
        <w:ind w:left="432" w:hanging="432"/>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0C775F04"/>
    <w:multiLevelType w:val="multilevel"/>
    <w:tmpl w:val="FE70988E"/>
    <w:lvl w:ilvl="0">
      <w:start w:val="1"/>
      <w:numFmt w:val="decimal"/>
      <w:suff w:val="space"/>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1.%2.%3.%4."/>
      <w:lvlJc w:val="left"/>
      <w:pPr>
        <w:ind w:left="510" w:hanging="510"/>
      </w:pPr>
      <w:rPr>
        <w:rFonts w:hint="default"/>
      </w:rPr>
    </w:lvl>
    <w:lvl w:ilvl="4">
      <w:start w:val="1"/>
      <w:numFmt w:val="decimal"/>
      <w:lvlText w:val="%1.%2.%3.%4.%5."/>
      <w:lvlJc w:val="left"/>
      <w:pPr>
        <w:ind w:left="510" w:hanging="510"/>
      </w:pPr>
      <w:rPr>
        <w:rFonts w:hint="default"/>
      </w:rPr>
    </w:lvl>
    <w:lvl w:ilvl="5">
      <w:start w:val="1"/>
      <w:numFmt w:val="decimal"/>
      <w:lvlText w:val="%1.%2.%3.%4.%5.%6."/>
      <w:lvlJc w:val="left"/>
      <w:pPr>
        <w:ind w:left="510" w:hanging="510"/>
      </w:pPr>
      <w:rPr>
        <w:rFonts w:hint="default"/>
      </w:rPr>
    </w:lvl>
    <w:lvl w:ilvl="6">
      <w:start w:val="1"/>
      <w:numFmt w:val="decimal"/>
      <w:lvlText w:val="%1.%2.%3.%4.%5.%6.%7."/>
      <w:lvlJc w:val="left"/>
      <w:pPr>
        <w:ind w:left="510" w:hanging="510"/>
      </w:pPr>
      <w:rPr>
        <w:rFonts w:hint="default"/>
      </w:rPr>
    </w:lvl>
    <w:lvl w:ilvl="7">
      <w:start w:val="1"/>
      <w:numFmt w:val="decimal"/>
      <w:lvlText w:val="%1.%2.%3.%4.%5.%6.%7.%8."/>
      <w:lvlJc w:val="left"/>
      <w:pPr>
        <w:ind w:left="510" w:hanging="510"/>
      </w:pPr>
      <w:rPr>
        <w:rFonts w:hint="default"/>
      </w:rPr>
    </w:lvl>
    <w:lvl w:ilvl="8">
      <w:start w:val="1"/>
      <w:numFmt w:val="decimal"/>
      <w:lvlText w:val="%1.%2.%3.%4.%5.%6.%7.%8.%9."/>
      <w:lvlJc w:val="left"/>
      <w:pPr>
        <w:ind w:left="510" w:hanging="510"/>
      </w:pPr>
      <w:rPr>
        <w:rFonts w:hint="default"/>
      </w:rPr>
    </w:lvl>
  </w:abstractNum>
  <w:abstractNum w:abstractNumId="5">
    <w:nsid w:val="107B6259"/>
    <w:multiLevelType w:val="hybridMultilevel"/>
    <w:tmpl w:val="53762CCA"/>
    <w:lvl w:ilvl="0" w:tplc="8BF8304A">
      <w:start w:val="1"/>
      <w:numFmt w:val="decimal"/>
      <w:lvlText w:val="6.%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6">
    <w:nsid w:val="17D50E92"/>
    <w:multiLevelType w:val="multilevel"/>
    <w:tmpl w:val="49965C86"/>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E26842"/>
    <w:multiLevelType w:val="hybridMultilevel"/>
    <w:tmpl w:val="E37EFE36"/>
    <w:lvl w:ilvl="0" w:tplc="76F2B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3022CD"/>
    <w:multiLevelType w:val="multilevel"/>
    <w:tmpl w:val="7512CF34"/>
    <w:lvl w:ilvl="0">
      <w:start w:val="5"/>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B552144"/>
    <w:multiLevelType w:val="multilevel"/>
    <w:tmpl w:val="B9741A1C"/>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C11C20"/>
    <w:multiLevelType w:val="hybridMultilevel"/>
    <w:tmpl w:val="DAA45FDA"/>
    <w:lvl w:ilvl="0" w:tplc="189EE0B4">
      <w:start w:val="1"/>
      <w:numFmt w:val="decimal"/>
      <w:lvlText w:val="%1)"/>
      <w:lvlJc w:val="left"/>
      <w:pPr>
        <w:ind w:left="1068" w:hanging="360"/>
      </w:pPr>
      <w:rPr>
        <w:rFonts w:eastAsia="Courier New"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4E56EE4"/>
    <w:multiLevelType w:val="multilevel"/>
    <w:tmpl w:val="E5AEF57E"/>
    <w:lvl w:ilvl="0">
      <w:start w:val="6"/>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FD4133"/>
    <w:multiLevelType w:val="multilevel"/>
    <w:tmpl w:val="44A612B0"/>
    <w:lvl w:ilvl="0">
      <w:start w:val="1"/>
      <w:numFmt w:val="decimal"/>
      <w:suff w:val="space"/>
      <w:lvlText w:val="%1"/>
      <w:lvlJc w:val="left"/>
      <w:pPr>
        <w:ind w:left="510" w:hanging="510"/>
      </w:pPr>
      <w:rPr>
        <w:rFonts w:hint="default"/>
        <w:sz w:val="28"/>
      </w:rPr>
    </w:lvl>
    <w:lvl w:ilvl="1">
      <w:start w:val="1"/>
      <w:numFmt w:val="decimal"/>
      <w:suff w:val="space"/>
      <w:lvlText w:val="%1.%2"/>
      <w:lvlJc w:val="left"/>
      <w:pPr>
        <w:ind w:left="510" w:hanging="510"/>
      </w:pPr>
      <w:rPr>
        <w:rFonts w:ascii="Arial" w:hAnsi="Arial" w:hint="default"/>
        <w:b w:val="0"/>
        <w:sz w:val="24"/>
      </w:rPr>
    </w:lvl>
    <w:lvl w:ilvl="2">
      <w:start w:val="1"/>
      <w:numFmt w:val="decimal"/>
      <w:suff w:val="space"/>
      <w:lvlText w:val="%1.%2.%3"/>
      <w:lvlJc w:val="left"/>
      <w:pPr>
        <w:ind w:left="510" w:hanging="510"/>
      </w:pPr>
      <w:rPr>
        <w:rFonts w:hint="default"/>
      </w:rPr>
    </w:lvl>
    <w:lvl w:ilvl="3">
      <w:start w:val="1"/>
      <w:numFmt w:val="decimal"/>
      <w:lvlText w:val="%1.%2.%3.%4."/>
      <w:lvlJc w:val="left"/>
      <w:pPr>
        <w:ind w:left="510" w:hanging="510"/>
      </w:pPr>
      <w:rPr>
        <w:rFonts w:hint="default"/>
      </w:rPr>
    </w:lvl>
    <w:lvl w:ilvl="4">
      <w:start w:val="1"/>
      <w:numFmt w:val="decimal"/>
      <w:lvlText w:val="%1.%2.%3.%4.%5."/>
      <w:lvlJc w:val="left"/>
      <w:pPr>
        <w:ind w:left="510" w:hanging="510"/>
      </w:pPr>
      <w:rPr>
        <w:rFonts w:hint="default"/>
      </w:rPr>
    </w:lvl>
    <w:lvl w:ilvl="5">
      <w:start w:val="1"/>
      <w:numFmt w:val="decimal"/>
      <w:lvlText w:val="%1.%2.%3.%4.%5.%6."/>
      <w:lvlJc w:val="left"/>
      <w:pPr>
        <w:ind w:left="510" w:hanging="510"/>
      </w:pPr>
      <w:rPr>
        <w:rFonts w:hint="default"/>
      </w:rPr>
    </w:lvl>
    <w:lvl w:ilvl="6">
      <w:start w:val="1"/>
      <w:numFmt w:val="decimal"/>
      <w:lvlText w:val="%1.%2.%3.%4.%5.%6.%7."/>
      <w:lvlJc w:val="left"/>
      <w:pPr>
        <w:ind w:left="510" w:hanging="510"/>
      </w:pPr>
      <w:rPr>
        <w:rFonts w:hint="default"/>
      </w:rPr>
    </w:lvl>
    <w:lvl w:ilvl="7">
      <w:start w:val="1"/>
      <w:numFmt w:val="decimal"/>
      <w:lvlText w:val="%1.%2.%3.%4.%5.%6.%7.%8."/>
      <w:lvlJc w:val="left"/>
      <w:pPr>
        <w:ind w:left="510" w:hanging="510"/>
      </w:pPr>
      <w:rPr>
        <w:rFonts w:hint="default"/>
      </w:rPr>
    </w:lvl>
    <w:lvl w:ilvl="8">
      <w:start w:val="1"/>
      <w:numFmt w:val="decimal"/>
      <w:lvlText w:val="%1.%2.%3.%4.%5.%6.%7.%8.%9."/>
      <w:lvlJc w:val="left"/>
      <w:pPr>
        <w:ind w:left="510" w:hanging="510"/>
      </w:pPr>
      <w:rPr>
        <w:rFonts w:hint="default"/>
      </w:rPr>
    </w:lvl>
  </w:abstractNum>
  <w:abstractNum w:abstractNumId="13">
    <w:nsid w:val="41CC0401"/>
    <w:multiLevelType w:val="multilevel"/>
    <w:tmpl w:val="2BD4AA1C"/>
    <w:lvl w:ilvl="0">
      <w:start w:val="5"/>
      <w:numFmt w:val="decimal"/>
      <w:lvlText w:val="%1."/>
      <w:lvlJc w:val="left"/>
      <w:pPr>
        <w:ind w:left="648" w:hanging="648"/>
      </w:pPr>
      <w:rPr>
        <w:rFonts w:hint="default"/>
      </w:rPr>
    </w:lvl>
    <w:lvl w:ilvl="1">
      <w:start w:val="1"/>
      <w:numFmt w:val="decimal"/>
      <w:lvlText w:val="%1.%2."/>
      <w:lvlJc w:val="left"/>
      <w:pPr>
        <w:ind w:left="2989" w:hanging="720"/>
      </w:pPr>
      <w:rPr>
        <w:rFonts w:hint="default"/>
        <w:b w:val="0"/>
      </w:rPr>
    </w:lvl>
    <w:lvl w:ilvl="2">
      <w:start w:val="5"/>
      <w:numFmt w:val="decimal"/>
      <w:lvlText w:val="%1.%2.%3."/>
      <w:lvlJc w:val="left"/>
      <w:pPr>
        <w:ind w:left="1428" w:hanging="720"/>
      </w:pPr>
      <w:rPr>
        <w:rFonts w:hint="default"/>
      </w:rPr>
    </w:lvl>
    <w:lvl w:ilvl="3">
      <w:start w:val="1"/>
      <w:numFmt w:val="decimal"/>
      <w:lvlText w:val="6.%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433219C6"/>
    <w:multiLevelType w:val="multilevel"/>
    <w:tmpl w:val="4CFE1D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0F5DE3"/>
    <w:multiLevelType w:val="hybridMultilevel"/>
    <w:tmpl w:val="B59232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C57644B"/>
    <w:multiLevelType w:val="hybridMultilevel"/>
    <w:tmpl w:val="183C02BC"/>
    <w:lvl w:ilvl="0" w:tplc="937C9E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E742D8"/>
    <w:multiLevelType w:val="multilevel"/>
    <w:tmpl w:val="661A52C0"/>
    <w:lvl w:ilvl="0">
      <w:start w:val="1"/>
      <w:numFmt w:val="decimal"/>
      <w:suff w:val="space"/>
      <w:lvlText w:val="%1"/>
      <w:lvlJc w:val="left"/>
      <w:pPr>
        <w:ind w:left="0" w:firstLine="510"/>
      </w:pPr>
      <w:rPr>
        <w:rFonts w:hint="default"/>
        <w:b/>
        <w:color w:val="auto"/>
      </w:rPr>
    </w:lvl>
    <w:lvl w:ilvl="1">
      <w:start w:val="1"/>
      <w:numFmt w:val="decimal"/>
      <w:suff w:val="space"/>
      <w:lvlText w:val="%1.%2"/>
      <w:lvlJc w:val="left"/>
      <w:pPr>
        <w:ind w:left="0" w:firstLine="510"/>
      </w:pPr>
      <w:rPr>
        <w:rFonts w:ascii="Arial" w:hAnsi="Arial" w:cs="Arial" w:hint="default"/>
        <w:b w:val="0"/>
        <w:sz w:val="24"/>
        <w:szCs w:val="24"/>
      </w:rPr>
    </w:lvl>
    <w:lvl w:ilvl="2">
      <w:start w:val="1"/>
      <w:numFmt w:val="decimal"/>
      <w:suff w:val="space"/>
      <w:lvlText w:val="%1.%2.%3"/>
      <w:lvlJc w:val="left"/>
      <w:pPr>
        <w:ind w:left="0" w:firstLine="510"/>
      </w:pPr>
      <w:rPr>
        <w:rFonts w:ascii="Arial" w:hAnsi="Arial" w:hint="default"/>
        <w:b w:val="0"/>
        <w:i w:val="0"/>
        <w:sz w:val="24"/>
        <w:szCs w:val="28"/>
      </w:rPr>
    </w:lvl>
    <w:lvl w:ilvl="3">
      <w:start w:val="1"/>
      <w:numFmt w:val="decimal"/>
      <w:lvlText w:val="%1.%2.%3.%4."/>
      <w:lvlJc w:val="left"/>
      <w:pPr>
        <w:ind w:left="0" w:firstLine="510"/>
      </w:pPr>
      <w:rPr>
        <w:rFonts w:hint="default"/>
      </w:rPr>
    </w:lvl>
    <w:lvl w:ilvl="4">
      <w:start w:val="1"/>
      <w:numFmt w:val="decimal"/>
      <w:lvlText w:val="%1.%2.%3.%4.%5."/>
      <w:lvlJc w:val="left"/>
      <w:pPr>
        <w:ind w:left="0" w:firstLine="510"/>
      </w:pPr>
      <w:rPr>
        <w:rFonts w:hint="default"/>
      </w:rPr>
    </w:lvl>
    <w:lvl w:ilvl="5">
      <w:start w:val="1"/>
      <w:numFmt w:val="decimal"/>
      <w:lvlText w:val="%1.%2.%3.%4.%5.%6."/>
      <w:lvlJc w:val="left"/>
      <w:pPr>
        <w:ind w:left="0" w:firstLine="510"/>
      </w:pPr>
      <w:rPr>
        <w:rFonts w:hint="default"/>
      </w:rPr>
    </w:lvl>
    <w:lvl w:ilvl="6">
      <w:start w:val="1"/>
      <w:numFmt w:val="decimal"/>
      <w:lvlText w:val="%1.%2.%3.%4.%5.%6.%7."/>
      <w:lvlJc w:val="left"/>
      <w:pPr>
        <w:ind w:left="0" w:firstLine="510"/>
      </w:pPr>
      <w:rPr>
        <w:rFonts w:hint="default"/>
      </w:rPr>
    </w:lvl>
    <w:lvl w:ilvl="7">
      <w:start w:val="1"/>
      <w:numFmt w:val="decimal"/>
      <w:lvlText w:val="%1.%2.%3.%4.%5.%6.%7.%8."/>
      <w:lvlJc w:val="left"/>
      <w:pPr>
        <w:ind w:left="0" w:firstLine="510"/>
      </w:pPr>
      <w:rPr>
        <w:rFonts w:hint="default"/>
      </w:rPr>
    </w:lvl>
    <w:lvl w:ilvl="8">
      <w:start w:val="1"/>
      <w:numFmt w:val="decimal"/>
      <w:lvlText w:val="%1.%2.%3.%4.%5.%6.%7.%8.%9."/>
      <w:lvlJc w:val="left"/>
      <w:pPr>
        <w:ind w:left="0" w:firstLine="510"/>
      </w:pPr>
      <w:rPr>
        <w:rFonts w:hint="default"/>
      </w:rPr>
    </w:lvl>
  </w:abstractNum>
  <w:abstractNum w:abstractNumId="18">
    <w:nsid w:val="52F07FA5"/>
    <w:multiLevelType w:val="multilevel"/>
    <w:tmpl w:val="3D36ACB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9A4089"/>
    <w:multiLevelType w:val="multilevel"/>
    <w:tmpl w:val="0BAC3A76"/>
    <w:lvl w:ilvl="0">
      <w:start w:val="6"/>
      <w:numFmt w:val="decimal"/>
      <w:lvlText w:val="%1"/>
      <w:lvlJc w:val="left"/>
      <w:pPr>
        <w:ind w:left="375" w:hanging="375"/>
      </w:pPr>
      <w:rPr>
        <w:rFonts w:hint="default"/>
      </w:rPr>
    </w:lvl>
    <w:lvl w:ilvl="1">
      <w:start w:val="3"/>
      <w:numFmt w:val="decimal"/>
      <w:lvlText w:val="%1.%2"/>
      <w:lvlJc w:val="left"/>
      <w:pPr>
        <w:ind w:left="951" w:hanging="375"/>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20">
    <w:nsid w:val="599028DA"/>
    <w:multiLevelType w:val="multilevel"/>
    <w:tmpl w:val="2F542DA8"/>
    <w:lvl w:ilvl="0">
      <w:start w:val="7"/>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A1F1187"/>
    <w:multiLevelType w:val="multilevel"/>
    <w:tmpl w:val="2BD4AA1C"/>
    <w:lvl w:ilvl="0">
      <w:start w:val="5"/>
      <w:numFmt w:val="decimal"/>
      <w:lvlText w:val="%1."/>
      <w:lvlJc w:val="left"/>
      <w:pPr>
        <w:ind w:left="648" w:hanging="648"/>
      </w:pPr>
      <w:rPr>
        <w:rFonts w:hint="default"/>
      </w:rPr>
    </w:lvl>
    <w:lvl w:ilvl="1">
      <w:start w:val="1"/>
      <w:numFmt w:val="decimal"/>
      <w:lvlText w:val="%1.%2."/>
      <w:lvlJc w:val="left"/>
      <w:pPr>
        <w:ind w:left="2989" w:hanging="720"/>
      </w:pPr>
      <w:rPr>
        <w:rFonts w:hint="default"/>
        <w:b w:val="0"/>
      </w:rPr>
    </w:lvl>
    <w:lvl w:ilvl="2">
      <w:start w:val="5"/>
      <w:numFmt w:val="decimal"/>
      <w:lvlText w:val="%1.%2.%3."/>
      <w:lvlJc w:val="left"/>
      <w:pPr>
        <w:ind w:left="1428" w:hanging="720"/>
      </w:pPr>
      <w:rPr>
        <w:rFonts w:hint="default"/>
      </w:rPr>
    </w:lvl>
    <w:lvl w:ilvl="3">
      <w:start w:val="1"/>
      <w:numFmt w:val="decimal"/>
      <w:lvlText w:val="6.%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A64745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C6C72B0"/>
    <w:multiLevelType w:val="multilevel"/>
    <w:tmpl w:val="2F542DA8"/>
    <w:lvl w:ilvl="0">
      <w:start w:val="7"/>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5FD9566A"/>
    <w:multiLevelType w:val="hybridMultilevel"/>
    <w:tmpl w:val="925070EC"/>
    <w:lvl w:ilvl="0" w:tplc="234EC588">
      <w:start w:val="1"/>
      <w:numFmt w:val="decimal"/>
      <w:lvlText w:val="%1)"/>
      <w:lvlJc w:val="left"/>
      <w:pPr>
        <w:ind w:left="1434" w:hanging="360"/>
      </w:pPr>
      <w:rPr>
        <w:rFonts w:hint="default"/>
        <w:color w:val="000000"/>
      </w:rPr>
    </w:lvl>
    <w:lvl w:ilvl="1" w:tplc="04190019">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5">
    <w:nsid w:val="64E44170"/>
    <w:multiLevelType w:val="multilevel"/>
    <w:tmpl w:val="44A612B0"/>
    <w:lvl w:ilvl="0">
      <w:start w:val="1"/>
      <w:numFmt w:val="decimal"/>
      <w:suff w:val="space"/>
      <w:lvlText w:val="%1"/>
      <w:lvlJc w:val="left"/>
      <w:pPr>
        <w:ind w:left="510" w:hanging="510"/>
      </w:pPr>
      <w:rPr>
        <w:rFonts w:hint="default"/>
        <w:sz w:val="28"/>
      </w:rPr>
    </w:lvl>
    <w:lvl w:ilvl="1">
      <w:start w:val="1"/>
      <w:numFmt w:val="decimal"/>
      <w:suff w:val="space"/>
      <w:lvlText w:val="%1.%2"/>
      <w:lvlJc w:val="left"/>
      <w:pPr>
        <w:ind w:left="510" w:hanging="510"/>
      </w:pPr>
      <w:rPr>
        <w:rFonts w:ascii="Arial" w:hAnsi="Arial" w:hint="default"/>
        <w:b w:val="0"/>
        <w:sz w:val="24"/>
      </w:rPr>
    </w:lvl>
    <w:lvl w:ilvl="2">
      <w:start w:val="1"/>
      <w:numFmt w:val="decimal"/>
      <w:suff w:val="space"/>
      <w:lvlText w:val="%1.%2.%3"/>
      <w:lvlJc w:val="left"/>
      <w:pPr>
        <w:ind w:left="510" w:hanging="510"/>
      </w:pPr>
      <w:rPr>
        <w:rFonts w:hint="default"/>
      </w:rPr>
    </w:lvl>
    <w:lvl w:ilvl="3">
      <w:start w:val="1"/>
      <w:numFmt w:val="decimal"/>
      <w:lvlText w:val="%1.%2.%3.%4."/>
      <w:lvlJc w:val="left"/>
      <w:pPr>
        <w:ind w:left="510" w:hanging="510"/>
      </w:pPr>
      <w:rPr>
        <w:rFonts w:hint="default"/>
      </w:rPr>
    </w:lvl>
    <w:lvl w:ilvl="4">
      <w:start w:val="1"/>
      <w:numFmt w:val="decimal"/>
      <w:lvlText w:val="%1.%2.%3.%4.%5."/>
      <w:lvlJc w:val="left"/>
      <w:pPr>
        <w:ind w:left="510" w:hanging="510"/>
      </w:pPr>
      <w:rPr>
        <w:rFonts w:hint="default"/>
      </w:rPr>
    </w:lvl>
    <w:lvl w:ilvl="5">
      <w:start w:val="1"/>
      <w:numFmt w:val="decimal"/>
      <w:lvlText w:val="%1.%2.%3.%4.%5.%6."/>
      <w:lvlJc w:val="left"/>
      <w:pPr>
        <w:ind w:left="510" w:hanging="510"/>
      </w:pPr>
      <w:rPr>
        <w:rFonts w:hint="default"/>
      </w:rPr>
    </w:lvl>
    <w:lvl w:ilvl="6">
      <w:start w:val="1"/>
      <w:numFmt w:val="decimal"/>
      <w:lvlText w:val="%1.%2.%3.%4.%5.%6.%7."/>
      <w:lvlJc w:val="left"/>
      <w:pPr>
        <w:ind w:left="510" w:hanging="510"/>
      </w:pPr>
      <w:rPr>
        <w:rFonts w:hint="default"/>
      </w:rPr>
    </w:lvl>
    <w:lvl w:ilvl="7">
      <w:start w:val="1"/>
      <w:numFmt w:val="decimal"/>
      <w:lvlText w:val="%1.%2.%3.%4.%5.%6.%7.%8."/>
      <w:lvlJc w:val="left"/>
      <w:pPr>
        <w:ind w:left="510" w:hanging="510"/>
      </w:pPr>
      <w:rPr>
        <w:rFonts w:hint="default"/>
      </w:rPr>
    </w:lvl>
    <w:lvl w:ilvl="8">
      <w:start w:val="1"/>
      <w:numFmt w:val="decimal"/>
      <w:lvlText w:val="%1.%2.%3.%4.%5.%6.%7.%8.%9."/>
      <w:lvlJc w:val="left"/>
      <w:pPr>
        <w:ind w:left="510" w:hanging="510"/>
      </w:pPr>
      <w:rPr>
        <w:rFonts w:hint="default"/>
      </w:rPr>
    </w:lvl>
  </w:abstractNum>
  <w:abstractNum w:abstractNumId="26">
    <w:nsid w:val="67DF272E"/>
    <w:multiLevelType w:val="multilevel"/>
    <w:tmpl w:val="909C3AB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823940"/>
    <w:multiLevelType w:val="hybridMultilevel"/>
    <w:tmpl w:val="DAA45FDA"/>
    <w:lvl w:ilvl="0" w:tplc="189EE0B4">
      <w:start w:val="1"/>
      <w:numFmt w:val="decimal"/>
      <w:lvlText w:val="%1)"/>
      <w:lvlJc w:val="left"/>
      <w:pPr>
        <w:ind w:left="1068" w:hanging="360"/>
      </w:pPr>
      <w:rPr>
        <w:rFonts w:eastAsia="Courier New"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DE53399"/>
    <w:multiLevelType w:val="multilevel"/>
    <w:tmpl w:val="FE70988E"/>
    <w:lvl w:ilvl="0">
      <w:start w:val="1"/>
      <w:numFmt w:val="decimal"/>
      <w:suff w:val="space"/>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1.%2.%3.%4."/>
      <w:lvlJc w:val="left"/>
      <w:pPr>
        <w:ind w:left="510" w:hanging="510"/>
      </w:pPr>
      <w:rPr>
        <w:rFonts w:hint="default"/>
      </w:rPr>
    </w:lvl>
    <w:lvl w:ilvl="4">
      <w:start w:val="1"/>
      <w:numFmt w:val="decimal"/>
      <w:lvlText w:val="%1.%2.%3.%4.%5."/>
      <w:lvlJc w:val="left"/>
      <w:pPr>
        <w:ind w:left="510" w:hanging="510"/>
      </w:pPr>
      <w:rPr>
        <w:rFonts w:hint="default"/>
      </w:rPr>
    </w:lvl>
    <w:lvl w:ilvl="5">
      <w:start w:val="1"/>
      <w:numFmt w:val="decimal"/>
      <w:lvlText w:val="%1.%2.%3.%4.%5.%6."/>
      <w:lvlJc w:val="left"/>
      <w:pPr>
        <w:ind w:left="510" w:hanging="510"/>
      </w:pPr>
      <w:rPr>
        <w:rFonts w:hint="default"/>
      </w:rPr>
    </w:lvl>
    <w:lvl w:ilvl="6">
      <w:start w:val="1"/>
      <w:numFmt w:val="decimal"/>
      <w:lvlText w:val="%1.%2.%3.%4.%5.%6.%7."/>
      <w:lvlJc w:val="left"/>
      <w:pPr>
        <w:ind w:left="510" w:hanging="510"/>
      </w:pPr>
      <w:rPr>
        <w:rFonts w:hint="default"/>
      </w:rPr>
    </w:lvl>
    <w:lvl w:ilvl="7">
      <w:start w:val="1"/>
      <w:numFmt w:val="decimal"/>
      <w:lvlText w:val="%1.%2.%3.%4.%5.%6.%7.%8."/>
      <w:lvlJc w:val="left"/>
      <w:pPr>
        <w:ind w:left="510" w:hanging="510"/>
      </w:pPr>
      <w:rPr>
        <w:rFonts w:hint="default"/>
      </w:rPr>
    </w:lvl>
    <w:lvl w:ilvl="8">
      <w:start w:val="1"/>
      <w:numFmt w:val="decimal"/>
      <w:lvlText w:val="%1.%2.%3.%4.%5.%6.%7.%8.%9."/>
      <w:lvlJc w:val="left"/>
      <w:pPr>
        <w:ind w:left="510" w:hanging="510"/>
      </w:pPr>
      <w:rPr>
        <w:rFonts w:hint="default"/>
      </w:rPr>
    </w:lvl>
  </w:abstractNum>
  <w:abstractNum w:abstractNumId="29">
    <w:nsid w:val="6FC35DCA"/>
    <w:multiLevelType w:val="multilevel"/>
    <w:tmpl w:val="90EC4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1E715B"/>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1">
    <w:nsid w:val="70DF649F"/>
    <w:multiLevelType w:val="multilevel"/>
    <w:tmpl w:val="0BAC3A76"/>
    <w:lvl w:ilvl="0">
      <w:start w:val="6"/>
      <w:numFmt w:val="decimal"/>
      <w:lvlText w:val="%1"/>
      <w:lvlJc w:val="left"/>
      <w:pPr>
        <w:ind w:left="375" w:hanging="375"/>
      </w:pPr>
      <w:rPr>
        <w:rFonts w:hint="default"/>
      </w:rPr>
    </w:lvl>
    <w:lvl w:ilvl="1">
      <w:start w:val="3"/>
      <w:numFmt w:val="decimal"/>
      <w:lvlText w:val="%1.%2"/>
      <w:lvlJc w:val="left"/>
      <w:pPr>
        <w:ind w:left="951" w:hanging="375"/>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32">
    <w:nsid w:val="76ED2830"/>
    <w:multiLevelType w:val="multilevel"/>
    <w:tmpl w:val="EA8E0484"/>
    <w:lvl w:ilvl="0">
      <w:start w:val="1"/>
      <w:numFmt w:val="decimal"/>
      <w:pStyle w:val="a"/>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D47289"/>
    <w:multiLevelType w:val="multilevel"/>
    <w:tmpl w:val="810E8224"/>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401B60"/>
    <w:multiLevelType w:val="multilevel"/>
    <w:tmpl w:val="B5FCFBDE"/>
    <w:lvl w:ilvl="0">
      <w:start w:val="3"/>
      <w:numFmt w:val="decimal"/>
      <w:lvlText w:val="%1."/>
      <w:lvlJc w:val="left"/>
      <w:pPr>
        <w:ind w:left="864" w:hanging="864"/>
      </w:pPr>
      <w:rPr>
        <w:rFonts w:hint="default"/>
      </w:rPr>
    </w:lvl>
    <w:lvl w:ilvl="1">
      <w:start w:val="1"/>
      <w:numFmt w:val="decimal"/>
      <w:lvlText w:val="%1.%2."/>
      <w:lvlJc w:val="left"/>
      <w:pPr>
        <w:ind w:left="1100" w:hanging="864"/>
      </w:pPr>
      <w:rPr>
        <w:rFonts w:hint="default"/>
      </w:rPr>
    </w:lvl>
    <w:lvl w:ilvl="2">
      <w:start w:val="9"/>
      <w:numFmt w:val="decimal"/>
      <w:lvlText w:val="%1.%2.%3."/>
      <w:lvlJc w:val="left"/>
      <w:pPr>
        <w:ind w:left="1336" w:hanging="864"/>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num w:numId="1">
    <w:abstractNumId w:val="32"/>
  </w:num>
  <w:num w:numId="2">
    <w:abstractNumId w:val="9"/>
  </w:num>
  <w:num w:numId="3">
    <w:abstractNumId w:val="1"/>
  </w:num>
  <w:num w:numId="4">
    <w:abstractNumId w:val="11"/>
  </w:num>
  <w:num w:numId="5">
    <w:abstractNumId w:val="18"/>
  </w:num>
  <w:num w:numId="6">
    <w:abstractNumId w:val="26"/>
  </w:num>
  <w:num w:numId="7">
    <w:abstractNumId w:val="29"/>
  </w:num>
  <w:num w:numId="8">
    <w:abstractNumId w:val="33"/>
  </w:num>
  <w:num w:numId="9">
    <w:abstractNumId w:val="6"/>
  </w:num>
  <w:num w:numId="10">
    <w:abstractNumId w:val="14"/>
  </w:num>
  <w:num w:numId="11">
    <w:abstractNumId w:val="34"/>
  </w:num>
  <w:num w:numId="12">
    <w:abstractNumId w:val="8"/>
  </w:num>
  <w:num w:numId="13">
    <w:abstractNumId w:val="13"/>
  </w:num>
  <w:num w:numId="14">
    <w:abstractNumId w:val="15"/>
  </w:num>
  <w:num w:numId="15">
    <w:abstractNumId w:val="3"/>
  </w:num>
  <w:num w:numId="16">
    <w:abstractNumId w:val="24"/>
  </w:num>
  <w:num w:numId="17">
    <w:abstractNumId w:val="5"/>
  </w:num>
  <w:num w:numId="18">
    <w:abstractNumId w:val="21"/>
  </w:num>
  <w:num w:numId="19">
    <w:abstractNumId w:val="19"/>
  </w:num>
  <w:num w:numId="20">
    <w:abstractNumId w:val="31"/>
  </w:num>
  <w:num w:numId="21">
    <w:abstractNumId w:val="23"/>
  </w:num>
  <w:num w:numId="22">
    <w:abstractNumId w:val="20"/>
  </w:num>
  <w:num w:numId="23">
    <w:abstractNumId w:val="7"/>
  </w:num>
  <w:num w:numId="24">
    <w:abstractNumId w:val="0"/>
  </w:num>
  <w:num w:numId="25">
    <w:abstractNumId w:val="10"/>
  </w:num>
  <w:num w:numId="26">
    <w:abstractNumId w:val="27"/>
  </w:num>
  <w:num w:numId="27">
    <w:abstractNumId w:val="2"/>
  </w:num>
  <w:num w:numId="28">
    <w:abstractNumId w:val="22"/>
  </w:num>
  <w:num w:numId="29">
    <w:abstractNumId w:val="25"/>
  </w:num>
  <w:num w:numId="30">
    <w:abstractNumId w:val="30"/>
  </w:num>
  <w:num w:numId="31">
    <w:abstractNumId w:val="4"/>
  </w:num>
  <w:num w:numId="32">
    <w:abstractNumId w:val="28"/>
  </w:num>
  <w:num w:numId="33">
    <w:abstractNumId w:val="32"/>
  </w:num>
  <w:num w:numId="34">
    <w:abstractNumId w:val="32"/>
  </w:num>
  <w:num w:numId="35">
    <w:abstractNumId w:val="32"/>
  </w:num>
  <w:num w:numId="36">
    <w:abstractNumId w:val="32"/>
  </w:num>
  <w:num w:numId="37">
    <w:abstractNumId w:val="17"/>
  </w:num>
  <w:num w:numId="38">
    <w:abstractNumId w:val="32"/>
  </w:num>
  <w:num w:numId="39">
    <w:abstractNumId w:val="1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66C"/>
    <w:rsid w:val="0000104D"/>
    <w:rsid w:val="00004B19"/>
    <w:rsid w:val="0001239B"/>
    <w:rsid w:val="00040646"/>
    <w:rsid w:val="00041488"/>
    <w:rsid w:val="00057BC1"/>
    <w:rsid w:val="00060B9C"/>
    <w:rsid w:val="00064B3F"/>
    <w:rsid w:val="00071073"/>
    <w:rsid w:val="00074C33"/>
    <w:rsid w:val="00076BE7"/>
    <w:rsid w:val="00087195"/>
    <w:rsid w:val="000B47E8"/>
    <w:rsid w:val="000B7546"/>
    <w:rsid w:val="000C102A"/>
    <w:rsid w:val="000C2B68"/>
    <w:rsid w:val="000C5EF0"/>
    <w:rsid w:val="000D7CFC"/>
    <w:rsid w:val="000E06F1"/>
    <w:rsid w:val="000F187A"/>
    <w:rsid w:val="00123A2E"/>
    <w:rsid w:val="00145A86"/>
    <w:rsid w:val="00147AE6"/>
    <w:rsid w:val="001524CA"/>
    <w:rsid w:val="0015267B"/>
    <w:rsid w:val="00173886"/>
    <w:rsid w:val="0017514B"/>
    <w:rsid w:val="001771CD"/>
    <w:rsid w:val="00181525"/>
    <w:rsid w:val="0018309A"/>
    <w:rsid w:val="001843F0"/>
    <w:rsid w:val="001A28D0"/>
    <w:rsid w:val="001A52C6"/>
    <w:rsid w:val="001A5C83"/>
    <w:rsid w:val="001A6AD9"/>
    <w:rsid w:val="001A7892"/>
    <w:rsid w:val="001B30DC"/>
    <w:rsid w:val="001C07EA"/>
    <w:rsid w:val="001C242F"/>
    <w:rsid w:val="001D6E7D"/>
    <w:rsid w:val="001E0CF5"/>
    <w:rsid w:val="001F2939"/>
    <w:rsid w:val="001F4F87"/>
    <w:rsid w:val="00202855"/>
    <w:rsid w:val="0020332E"/>
    <w:rsid w:val="00205CDA"/>
    <w:rsid w:val="00211063"/>
    <w:rsid w:val="00222EDA"/>
    <w:rsid w:val="002303DE"/>
    <w:rsid w:val="0024633A"/>
    <w:rsid w:val="0025175D"/>
    <w:rsid w:val="0026597E"/>
    <w:rsid w:val="0028049F"/>
    <w:rsid w:val="00285CF0"/>
    <w:rsid w:val="00291792"/>
    <w:rsid w:val="002B38BD"/>
    <w:rsid w:val="002C00ED"/>
    <w:rsid w:val="002C0FAA"/>
    <w:rsid w:val="002C14AC"/>
    <w:rsid w:val="002C57F0"/>
    <w:rsid w:val="002D18AE"/>
    <w:rsid w:val="002D3A2C"/>
    <w:rsid w:val="002F0D1D"/>
    <w:rsid w:val="00300EC2"/>
    <w:rsid w:val="00333AF2"/>
    <w:rsid w:val="00334614"/>
    <w:rsid w:val="00372E70"/>
    <w:rsid w:val="003737F1"/>
    <w:rsid w:val="00390512"/>
    <w:rsid w:val="003A631C"/>
    <w:rsid w:val="003B1062"/>
    <w:rsid w:val="003B14B4"/>
    <w:rsid w:val="003B2EB8"/>
    <w:rsid w:val="003C777E"/>
    <w:rsid w:val="003D0AFB"/>
    <w:rsid w:val="003D5F1D"/>
    <w:rsid w:val="003E7E21"/>
    <w:rsid w:val="003F6C3D"/>
    <w:rsid w:val="00431089"/>
    <w:rsid w:val="00453B25"/>
    <w:rsid w:val="00453F67"/>
    <w:rsid w:val="00455F7E"/>
    <w:rsid w:val="00460CFD"/>
    <w:rsid w:val="00461751"/>
    <w:rsid w:val="00475F98"/>
    <w:rsid w:val="00487FB2"/>
    <w:rsid w:val="004912B8"/>
    <w:rsid w:val="00492F84"/>
    <w:rsid w:val="004A3793"/>
    <w:rsid w:val="004B2C55"/>
    <w:rsid w:val="004B3D20"/>
    <w:rsid w:val="004C5753"/>
    <w:rsid w:val="004C6B76"/>
    <w:rsid w:val="004F1138"/>
    <w:rsid w:val="004F74DD"/>
    <w:rsid w:val="00510AC5"/>
    <w:rsid w:val="00517AB7"/>
    <w:rsid w:val="00524577"/>
    <w:rsid w:val="0053403D"/>
    <w:rsid w:val="0053496E"/>
    <w:rsid w:val="00545F1E"/>
    <w:rsid w:val="00546597"/>
    <w:rsid w:val="00552044"/>
    <w:rsid w:val="00561D6E"/>
    <w:rsid w:val="00563EB2"/>
    <w:rsid w:val="005668EB"/>
    <w:rsid w:val="00571E8F"/>
    <w:rsid w:val="00575ACB"/>
    <w:rsid w:val="00581057"/>
    <w:rsid w:val="00581E19"/>
    <w:rsid w:val="00586CFF"/>
    <w:rsid w:val="005976FB"/>
    <w:rsid w:val="00597745"/>
    <w:rsid w:val="005A5C8D"/>
    <w:rsid w:val="005A6BED"/>
    <w:rsid w:val="005A757D"/>
    <w:rsid w:val="005A7843"/>
    <w:rsid w:val="005C6E4B"/>
    <w:rsid w:val="005D2431"/>
    <w:rsid w:val="005D292A"/>
    <w:rsid w:val="005D3746"/>
    <w:rsid w:val="005E2D83"/>
    <w:rsid w:val="006252FF"/>
    <w:rsid w:val="00626125"/>
    <w:rsid w:val="00636F39"/>
    <w:rsid w:val="006405DA"/>
    <w:rsid w:val="0065007A"/>
    <w:rsid w:val="00650C82"/>
    <w:rsid w:val="006512D7"/>
    <w:rsid w:val="00654623"/>
    <w:rsid w:val="00682BD9"/>
    <w:rsid w:val="00686A24"/>
    <w:rsid w:val="006916D9"/>
    <w:rsid w:val="00697720"/>
    <w:rsid w:val="006A105E"/>
    <w:rsid w:val="006A646F"/>
    <w:rsid w:val="006A686C"/>
    <w:rsid w:val="006D6D73"/>
    <w:rsid w:val="006E2792"/>
    <w:rsid w:val="006E2FF9"/>
    <w:rsid w:val="006F0F5C"/>
    <w:rsid w:val="006F4E2B"/>
    <w:rsid w:val="006F5582"/>
    <w:rsid w:val="007017E4"/>
    <w:rsid w:val="007065E8"/>
    <w:rsid w:val="00707F69"/>
    <w:rsid w:val="00746BD1"/>
    <w:rsid w:val="007549A4"/>
    <w:rsid w:val="00761821"/>
    <w:rsid w:val="0077408C"/>
    <w:rsid w:val="00777104"/>
    <w:rsid w:val="0077740A"/>
    <w:rsid w:val="00784929"/>
    <w:rsid w:val="0079366C"/>
    <w:rsid w:val="00795023"/>
    <w:rsid w:val="007A1F4D"/>
    <w:rsid w:val="007A527C"/>
    <w:rsid w:val="007A5D2D"/>
    <w:rsid w:val="007B323F"/>
    <w:rsid w:val="007D1A8E"/>
    <w:rsid w:val="007D37D3"/>
    <w:rsid w:val="007F5B36"/>
    <w:rsid w:val="007F6B0B"/>
    <w:rsid w:val="007F7BE6"/>
    <w:rsid w:val="00802F1B"/>
    <w:rsid w:val="00830F6A"/>
    <w:rsid w:val="00837983"/>
    <w:rsid w:val="00841F7F"/>
    <w:rsid w:val="00843E28"/>
    <w:rsid w:val="00864DA6"/>
    <w:rsid w:val="00867F9F"/>
    <w:rsid w:val="00885729"/>
    <w:rsid w:val="008921DD"/>
    <w:rsid w:val="008A1C63"/>
    <w:rsid w:val="008B7DB4"/>
    <w:rsid w:val="008C05AC"/>
    <w:rsid w:val="008C513D"/>
    <w:rsid w:val="008E30ED"/>
    <w:rsid w:val="008E3241"/>
    <w:rsid w:val="008E363E"/>
    <w:rsid w:val="008F0A20"/>
    <w:rsid w:val="008F256F"/>
    <w:rsid w:val="008F3E02"/>
    <w:rsid w:val="00907636"/>
    <w:rsid w:val="00910D40"/>
    <w:rsid w:val="00913909"/>
    <w:rsid w:val="00913E36"/>
    <w:rsid w:val="009261F9"/>
    <w:rsid w:val="00930D06"/>
    <w:rsid w:val="00942B96"/>
    <w:rsid w:val="00945B1E"/>
    <w:rsid w:val="009564F9"/>
    <w:rsid w:val="0096596E"/>
    <w:rsid w:val="00966179"/>
    <w:rsid w:val="009760C2"/>
    <w:rsid w:val="00976713"/>
    <w:rsid w:val="00982E62"/>
    <w:rsid w:val="00986B25"/>
    <w:rsid w:val="00995968"/>
    <w:rsid w:val="009A405A"/>
    <w:rsid w:val="009B473D"/>
    <w:rsid w:val="009B71EB"/>
    <w:rsid w:val="009C285A"/>
    <w:rsid w:val="009C3E95"/>
    <w:rsid w:val="009D6264"/>
    <w:rsid w:val="009F6964"/>
    <w:rsid w:val="009F6F02"/>
    <w:rsid w:val="00A0777C"/>
    <w:rsid w:val="00A27C9E"/>
    <w:rsid w:val="00A45D54"/>
    <w:rsid w:val="00A476BD"/>
    <w:rsid w:val="00A6055F"/>
    <w:rsid w:val="00A75E91"/>
    <w:rsid w:val="00A832A8"/>
    <w:rsid w:val="00AA425C"/>
    <w:rsid w:val="00AB074B"/>
    <w:rsid w:val="00AC1339"/>
    <w:rsid w:val="00AD0ACE"/>
    <w:rsid w:val="00AE2CE9"/>
    <w:rsid w:val="00AE5E74"/>
    <w:rsid w:val="00AE6689"/>
    <w:rsid w:val="00AF186D"/>
    <w:rsid w:val="00B05341"/>
    <w:rsid w:val="00B0632E"/>
    <w:rsid w:val="00B06DFB"/>
    <w:rsid w:val="00B12F89"/>
    <w:rsid w:val="00B15338"/>
    <w:rsid w:val="00B167DF"/>
    <w:rsid w:val="00B26444"/>
    <w:rsid w:val="00B42874"/>
    <w:rsid w:val="00B430A3"/>
    <w:rsid w:val="00B46B7C"/>
    <w:rsid w:val="00B568C3"/>
    <w:rsid w:val="00B62DAB"/>
    <w:rsid w:val="00B6544E"/>
    <w:rsid w:val="00B663B8"/>
    <w:rsid w:val="00B842B0"/>
    <w:rsid w:val="00BA2724"/>
    <w:rsid w:val="00BB6ADE"/>
    <w:rsid w:val="00BC434B"/>
    <w:rsid w:val="00BC47C3"/>
    <w:rsid w:val="00BD191B"/>
    <w:rsid w:val="00BE7077"/>
    <w:rsid w:val="00BF64DE"/>
    <w:rsid w:val="00BF6802"/>
    <w:rsid w:val="00C07674"/>
    <w:rsid w:val="00C07ED7"/>
    <w:rsid w:val="00C106B7"/>
    <w:rsid w:val="00C2488E"/>
    <w:rsid w:val="00C451C5"/>
    <w:rsid w:val="00C47448"/>
    <w:rsid w:val="00C54E2A"/>
    <w:rsid w:val="00C55C6C"/>
    <w:rsid w:val="00C64AAF"/>
    <w:rsid w:val="00C6608A"/>
    <w:rsid w:val="00C874AA"/>
    <w:rsid w:val="00C87A0C"/>
    <w:rsid w:val="00C930F2"/>
    <w:rsid w:val="00C93CF3"/>
    <w:rsid w:val="00C93FB1"/>
    <w:rsid w:val="00C96709"/>
    <w:rsid w:val="00CB595F"/>
    <w:rsid w:val="00CB7818"/>
    <w:rsid w:val="00CC36CF"/>
    <w:rsid w:val="00CC4D05"/>
    <w:rsid w:val="00CD31AA"/>
    <w:rsid w:val="00CE7BDF"/>
    <w:rsid w:val="00D012FD"/>
    <w:rsid w:val="00D062C1"/>
    <w:rsid w:val="00D07DA1"/>
    <w:rsid w:val="00D316A0"/>
    <w:rsid w:val="00D32A06"/>
    <w:rsid w:val="00D61FCF"/>
    <w:rsid w:val="00D620B4"/>
    <w:rsid w:val="00D761E8"/>
    <w:rsid w:val="00D76734"/>
    <w:rsid w:val="00D84AE7"/>
    <w:rsid w:val="00DA0D6D"/>
    <w:rsid w:val="00DB0DC1"/>
    <w:rsid w:val="00DC6946"/>
    <w:rsid w:val="00DD16CA"/>
    <w:rsid w:val="00DD4880"/>
    <w:rsid w:val="00DD5045"/>
    <w:rsid w:val="00DF3737"/>
    <w:rsid w:val="00E150EE"/>
    <w:rsid w:val="00E209D6"/>
    <w:rsid w:val="00E215C3"/>
    <w:rsid w:val="00E24C33"/>
    <w:rsid w:val="00E41605"/>
    <w:rsid w:val="00E47B36"/>
    <w:rsid w:val="00E56531"/>
    <w:rsid w:val="00E67D60"/>
    <w:rsid w:val="00E72EE5"/>
    <w:rsid w:val="00E81211"/>
    <w:rsid w:val="00E839DD"/>
    <w:rsid w:val="00E8522C"/>
    <w:rsid w:val="00E85670"/>
    <w:rsid w:val="00E96CAD"/>
    <w:rsid w:val="00EB6160"/>
    <w:rsid w:val="00EC6380"/>
    <w:rsid w:val="00EC73A7"/>
    <w:rsid w:val="00ED0974"/>
    <w:rsid w:val="00ED2EA4"/>
    <w:rsid w:val="00ED44BF"/>
    <w:rsid w:val="00EE0FAE"/>
    <w:rsid w:val="00EE1524"/>
    <w:rsid w:val="00EE266F"/>
    <w:rsid w:val="00EE6A6C"/>
    <w:rsid w:val="00EF75A4"/>
    <w:rsid w:val="00F04680"/>
    <w:rsid w:val="00F05CB4"/>
    <w:rsid w:val="00F118DB"/>
    <w:rsid w:val="00F1260B"/>
    <w:rsid w:val="00F1562E"/>
    <w:rsid w:val="00F225B0"/>
    <w:rsid w:val="00F306B8"/>
    <w:rsid w:val="00F42129"/>
    <w:rsid w:val="00F44CAD"/>
    <w:rsid w:val="00F465DA"/>
    <w:rsid w:val="00F57DEC"/>
    <w:rsid w:val="00F624D0"/>
    <w:rsid w:val="00F64262"/>
    <w:rsid w:val="00F66B0C"/>
    <w:rsid w:val="00F712C1"/>
    <w:rsid w:val="00F80850"/>
    <w:rsid w:val="00F87DBA"/>
    <w:rsid w:val="00FA2C8B"/>
    <w:rsid w:val="00FA5BE1"/>
    <w:rsid w:val="00FB362D"/>
    <w:rsid w:val="00FC12DE"/>
    <w:rsid w:val="00FC64E4"/>
    <w:rsid w:val="00FF2172"/>
    <w:rsid w:val="00FF4151"/>
    <w:rsid w:val="00FF44B1"/>
    <w:rsid w:val="00FF6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spacing w:line="360" w:lineRule="auto"/>
        <w:ind w:firstLine="5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79366C"/>
    <w:rPr>
      <w:color w:val="000000"/>
    </w:rPr>
  </w:style>
  <w:style w:type="paragraph" w:styleId="1">
    <w:name w:val="heading 1"/>
    <w:basedOn w:val="a0"/>
    <w:next w:val="a0"/>
    <w:link w:val="10"/>
    <w:uiPriority w:val="9"/>
    <w:qFormat/>
    <w:rsid w:val="00285CF0"/>
    <w:pPr>
      <w:keepNext/>
      <w:spacing w:before="240" w:after="60"/>
      <w:outlineLvl w:val="0"/>
    </w:pPr>
    <w:rPr>
      <w:rFonts w:ascii="Cambria" w:eastAsia="Times New Roman" w:hAnsi="Cambria" w:cs="Times New Roman"/>
      <w:b/>
      <w:bCs/>
      <w:color w:val="auto"/>
      <w:kern w:val="32"/>
      <w:sz w:val="32"/>
      <w:szCs w:val="32"/>
    </w:rPr>
  </w:style>
  <w:style w:type="paragraph" w:styleId="2">
    <w:name w:val="heading 2"/>
    <w:basedOn w:val="a0"/>
    <w:next w:val="a0"/>
    <w:link w:val="20"/>
    <w:uiPriority w:val="9"/>
    <w:unhideWhenUsed/>
    <w:qFormat/>
    <w:rsid w:val="00004B1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79366C"/>
    <w:rPr>
      <w:color w:val="000080"/>
      <w:u w:val="single"/>
    </w:rPr>
  </w:style>
  <w:style w:type="character" w:customStyle="1" w:styleId="21">
    <w:name w:val="Основной текст (2)_"/>
    <w:basedOn w:val="a1"/>
    <w:link w:val="22"/>
    <w:rsid w:val="0079366C"/>
    <w:rPr>
      <w:rFonts w:ascii="Times New Roman" w:eastAsia="Times New Roman" w:hAnsi="Times New Roman" w:cs="Times New Roman"/>
      <w:b/>
      <w:bCs/>
      <w:i w:val="0"/>
      <w:iCs w:val="0"/>
      <w:smallCaps w:val="0"/>
      <w:strike w:val="0"/>
      <w:sz w:val="21"/>
      <w:szCs w:val="21"/>
      <w:u w:val="none"/>
    </w:rPr>
  </w:style>
  <w:style w:type="character" w:customStyle="1" w:styleId="29pt">
    <w:name w:val="Основной текст (2) + 9 pt"/>
    <w:basedOn w:val="21"/>
    <w:rsid w:val="0079366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
    <w:name w:val="Основной текст (3)_"/>
    <w:basedOn w:val="a1"/>
    <w:link w:val="30"/>
    <w:rsid w:val="0079366C"/>
    <w:rPr>
      <w:rFonts w:ascii="Times New Roman" w:eastAsia="Times New Roman" w:hAnsi="Times New Roman" w:cs="Times New Roman"/>
      <w:b/>
      <w:bCs/>
      <w:i w:val="0"/>
      <w:iCs w:val="0"/>
      <w:smallCaps w:val="0"/>
      <w:strike w:val="0"/>
      <w:sz w:val="27"/>
      <w:szCs w:val="27"/>
      <w:u w:val="none"/>
    </w:rPr>
  </w:style>
  <w:style w:type="character" w:customStyle="1" w:styleId="11">
    <w:name w:val="Заголовок №1_"/>
    <w:basedOn w:val="a1"/>
    <w:link w:val="12"/>
    <w:rsid w:val="0079366C"/>
    <w:rPr>
      <w:rFonts w:ascii="Times New Roman" w:eastAsia="Times New Roman" w:hAnsi="Times New Roman" w:cs="Times New Roman"/>
      <w:b/>
      <w:bCs/>
      <w:i w:val="0"/>
      <w:iCs w:val="0"/>
      <w:smallCaps w:val="0"/>
      <w:strike w:val="0"/>
      <w:sz w:val="21"/>
      <w:szCs w:val="21"/>
      <w:u w:val="none"/>
    </w:rPr>
  </w:style>
  <w:style w:type="character" w:customStyle="1" w:styleId="a5">
    <w:name w:val="Основной текст_"/>
    <w:basedOn w:val="a1"/>
    <w:link w:val="13"/>
    <w:rsid w:val="0079366C"/>
    <w:rPr>
      <w:rFonts w:ascii="Times New Roman" w:eastAsia="Times New Roman" w:hAnsi="Times New Roman" w:cs="Times New Roman"/>
      <w:b w:val="0"/>
      <w:bCs w:val="0"/>
      <w:i w:val="0"/>
      <w:iCs w:val="0"/>
      <w:smallCaps w:val="0"/>
      <w:strike w:val="0"/>
      <w:sz w:val="23"/>
      <w:szCs w:val="23"/>
      <w:u w:val="none"/>
    </w:rPr>
  </w:style>
  <w:style w:type="paragraph" w:customStyle="1" w:styleId="22">
    <w:name w:val="Основной текст (2)"/>
    <w:basedOn w:val="a0"/>
    <w:link w:val="21"/>
    <w:rsid w:val="0079366C"/>
    <w:pPr>
      <w:shd w:val="clear" w:color="auto" w:fill="FFFFFF"/>
      <w:spacing w:after="4080" w:line="250" w:lineRule="exact"/>
    </w:pPr>
    <w:rPr>
      <w:rFonts w:ascii="Times New Roman" w:eastAsia="Times New Roman" w:hAnsi="Times New Roman" w:cs="Times New Roman"/>
      <w:b/>
      <w:bCs/>
      <w:sz w:val="21"/>
      <w:szCs w:val="21"/>
    </w:rPr>
  </w:style>
  <w:style w:type="paragraph" w:customStyle="1" w:styleId="30">
    <w:name w:val="Основной текст (3)"/>
    <w:basedOn w:val="a0"/>
    <w:link w:val="3"/>
    <w:rsid w:val="0079366C"/>
    <w:pPr>
      <w:shd w:val="clear" w:color="auto" w:fill="FFFFFF"/>
      <w:spacing w:before="4080" w:after="300" w:line="322" w:lineRule="exact"/>
      <w:jc w:val="center"/>
    </w:pPr>
    <w:rPr>
      <w:rFonts w:ascii="Times New Roman" w:eastAsia="Times New Roman" w:hAnsi="Times New Roman" w:cs="Times New Roman"/>
      <w:b/>
      <w:bCs/>
      <w:sz w:val="27"/>
      <w:szCs w:val="27"/>
    </w:rPr>
  </w:style>
  <w:style w:type="paragraph" w:customStyle="1" w:styleId="12">
    <w:name w:val="Заголовок №1"/>
    <w:basedOn w:val="a0"/>
    <w:link w:val="11"/>
    <w:rsid w:val="0079366C"/>
    <w:pPr>
      <w:shd w:val="clear" w:color="auto" w:fill="FFFFFF"/>
      <w:spacing w:after="360" w:line="0" w:lineRule="atLeast"/>
      <w:outlineLvl w:val="0"/>
    </w:pPr>
    <w:rPr>
      <w:rFonts w:ascii="Times New Roman" w:eastAsia="Times New Roman" w:hAnsi="Times New Roman" w:cs="Times New Roman"/>
      <w:b/>
      <w:bCs/>
      <w:sz w:val="21"/>
      <w:szCs w:val="21"/>
    </w:rPr>
  </w:style>
  <w:style w:type="paragraph" w:customStyle="1" w:styleId="13">
    <w:name w:val="Основной текст1"/>
    <w:basedOn w:val="a0"/>
    <w:link w:val="a5"/>
    <w:rsid w:val="0079366C"/>
    <w:pPr>
      <w:shd w:val="clear" w:color="auto" w:fill="FFFFFF"/>
      <w:spacing w:before="360" w:line="274" w:lineRule="exact"/>
      <w:ind w:firstLine="700"/>
    </w:pPr>
    <w:rPr>
      <w:rFonts w:ascii="Times New Roman" w:eastAsia="Times New Roman" w:hAnsi="Times New Roman" w:cs="Times New Roman"/>
      <w:sz w:val="23"/>
      <w:szCs w:val="23"/>
    </w:rPr>
  </w:style>
  <w:style w:type="paragraph" w:styleId="a6">
    <w:name w:val="Balloon Text"/>
    <w:basedOn w:val="a0"/>
    <w:link w:val="a7"/>
    <w:uiPriority w:val="99"/>
    <w:semiHidden/>
    <w:unhideWhenUsed/>
    <w:rsid w:val="00E85670"/>
    <w:rPr>
      <w:rFonts w:ascii="Tahoma" w:hAnsi="Tahoma" w:cs="Tahoma"/>
      <w:sz w:val="16"/>
      <w:szCs w:val="16"/>
    </w:rPr>
  </w:style>
  <w:style w:type="character" w:customStyle="1" w:styleId="a7">
    <w:name w:val="Текст выноски Знак"/>
    <w:basedOn w:val="a1"/>
    <w:link w:val="a6"/>
    <w:uiPriority w:val="99"/>
    <w:semiHidden/>
    <w:rsid w:val="00E85670"/>
    <w:rPr>
      <w:rFonts w:ascii="Tahoma" w:hAnsi="Tahoma" w:cs="Tahoma"/>
      <w:color w:val="000000"/>
      <w:sz w:val="16"/>
      <w:szCs w:val="16"/>
    </w:rPr>
  </w:style>
  <w:style w:type="paragraph" w:styleId="a8">
    <w:name w:val="List Paragraph"/>
    <w:basedOn w:val="a0"/>
    <w:link w:val="a9"/>
    <w:uiPriority w:val="34"/>
    <w:qFormat/>
    <w:rsid w:val="00E24C33"/>
    <w:pPr>
      <w:ind w:left="720"/>
      <w:contextualSpacing/>
    </w:pPr>
  </w:style>
  <w:style w:type="paragraph" w:styleId="aa">
    <w:name w:val="header"/>
    <w:basedOn w:val="a0"/>
    <w:link w:val="ab"/>
    <w:uiPriority w:val="99"/>
    <w:unhideWhenUsed/>
    <w:rsid w:val="00D316A0"/>
    <w:pPr>
      <w:tabs>
        <w:tab w:val="center" w:pos="4677"/>
        <w:tab w:val="right" w:pos="9355"/>
      </w:tabs>
    </w:pPr>
  </w:style>
  <w:style w:type="character" w:customStyle="1" w:styleId="ab">
    <w:name w:val="Верхний колонтитул Знак"/>
    <w:basedOn w:val="a1"/>
    <w:link w:val="aa"/>
    <w:uiPriority w:val="99"/>
    <w:rsid w:val="00D316A0"/>
    <w:rPr>
      <w:color w:val="000000"/>
    </w:rPr>
  </w:style>
  <w:style w:type="paragraph" w:styleId="ac">
    <w:name w:val="footer"/>
    <w:basedOn w:val="a0"/>
    <w:link w:val="ad"/>
    <w:uiPriority w:val="99"/>
    <w:unhideWhenUsed/>
    <w:rsid w:val="00D316A0"/>
    <w:pPr>
      <w:tabs>
        <w:tab w:val="center" w:pos="4677"/>
        <w:tab w:val="right" w:pos="9355"/>
      </w:tabs>
    </w:pPr>
  </w:style>
  <w:style w:type="character" w:customStyle="1" w:styleId="ad">
    <w:name w:val="Нижний колонтитул Знак"/>
    <w:basedOn w:val="a1"/>
    <w:link w:val="ac"/>
    <w:uiPriority w:val="99"/>
    <w:rsid w:val="00D316A0"/>
    <w:rPr>
      <w:color w:val="000000"/>
    </w:rPr>
  </w:style>
  <w:style w:type="paragraph" w:styleId="ae">
    <w:name w:val="Normal (Web)"/>
    <w:basedOn w:val="a0"/>
    <w:uiPriority w:val="99"/>
    <w:semiHidden/>
    <w:unhideWhenUsed/>
    <w:rsid w:val="004B2C55"/>
    <w:pPr>
      <w:spacing w:before="100" w:beforeAutospacing="1" w:after="100" w:afterAutospacing="1"/>
    </w:pPr>
    <w:rPr>
      <w:rFonts w:ascii="Times New Roman" w:eastAsia="Times New Roman" w:hAnsi="Times New Roman" w:cs="Times New Roman"/>
      <w:color w:val="auto"/>
    </w:rPr>
  </w:style>
  <w:style w:type="paragraph" w:customStyle="1" w:styleId="14">
    <w:name w:val="Без интервала1"/>
    <w:uiPriority w:val="1"/>
    <w:qFormat/>
    <w:rsid w:val="004B2C55"/>
    <w:rPr>
      <w:rFonts w:ascii="Cambria" w:eastAsia="MS Mincho" w:hAnsi="Cambria" w:cs="Times New Roman"/>
      <w:sz w:val="22"/>
      <w:szCs w:val="22"/>
    </w:rPr>
  </w:style>
  <w:style w:type="character" w:styleId="af">
    <w:name w:val="Strong"/>
    <w:uiPriority w:val="22"/>
    <w:qFormat/>
    <w:rsid w:val="0077408C"/>
    <w:rPr>
      <w:b/>
      <w:bCs/>
    </w:rPr>
  </w:style>
  <w:style w:type="paragraph" w:styleId="af0">
    <w:name w:val="No Spacing"/>
    <w:uiPriority w:val="1"/>
    <w:qFormat/>
    <w:rsid w:val="00D07DA1"/>
    <w:rPr>
      <w:rFonts w:ascii="Calibri" w:eastAsia="Calibri" w:hAnsi="Calibri" w:cs="Times New Roman"/>
      <w:sz w:val="22"/>
      <w:szCs w:val="22"/>
      <w:lang w:eastAsia="en-US"/>
    </w:rPr>
  </w:style>
  <w:style w:type="paragraph" w:customStyle="1" w:styleId="Default">
    <w:name w:val="Default"/>
    <w:rsid w:val="00AF186D"/>
    <w:pPr>
      <w:autoSpaceDE w:val="0"/>
      <w:autoSpaceDN w:val="0"/>
      <w:adjustRightInd w:val="0"/>
    </w:pPr>
    <w:rPr>
      <w:rFonts w:ascii="Times New Roman" w:eastAsia="Calibri" w:hAnsi="Times New Roman" w:cs="Times New Roman"/>
      <w:color w:val="000000"/>
      <w:lang w:eastAsia="en-US"/>
    </w:rPr>
  </w:style>
  <w:style w:type="character" w:customStyle="1" w:styleId="apple-converted-space">
    <w:name w:val="apple-converted-space"/>
    <w:basedOn w:val="a1"/>
    <w:rsid w:val="00AF186D"/>
  </w:style>
  <w:style w:type="paragraph" w:styleId="af1">
    <w:name w:val="footnote text"/>
    <w:basedOn w:val="a0"/>
    <w:link w:val="af2"/>
    <w:rsid w:val="00AF186D"/>
    <w:rPr>
      <w:rFonts w:ascii="Times New Roman" w:eastAsia="Times New Roman" w:hAnsi="Times New Roman" w:cs="Times New Roman"/>
      <w:color w:val="auto"/>
      <w:sz w:val="20"/>
      <w:szCs w:val="20"/>
    </w:rPr>
  </w:style>
  <w:style w:type="character" w:customStyle="1" w:styleId="af2">
    <w:name w:val="Текст сноски Знак"/>
    <w:basedOn w:val="a1"/>
    <w:link w:val="af1"/>
    <w:rsid w:val="00AF186D"/>
    <w:rPr>
      <w:rFonts w:ascii="Times New Roman" w:eastAsia="Times New Roman" w:hAnsi="Times New Roman" w:cs="Times New Roman"/>
      <w:sz w:val="20"/>
      <w:szCs w:val="20"/>
    </w:rPr>
  </w:style>
  <w:style w:type="character" w:styleId="af3">
    <w:name w:val="footnote reference"/>
    <w:rsid w:val="00AF186D"/>
    <w:rPr>
      <w:vertAlign w:val="superscript"/>
    </w:rPr>
  </w:style>
  <w:style w:type="paragraph" w:styleId="31">
    <w:name w:val="Body Text Indent 3"/>
    <w:basedOn w:val="a0"/>
    <w:link w:val="32"/>
    <w:rsid w:val="00AF186D"/>
    <w:pPr>
      <w:ind w:firstLine="720"/>
    </w:pPr>
    <w:rPr>
      <w:rFonts w:ascii="Times New Roman" w:eastAsia="Times New Roman" w:hAnsi="Times New Roman" w:cs="Times New Roman"/>
      <w:snapToGrid w:val="0"/>
      <w:color w:val="auto"/>
      <w:szCs w:val="20"/>
    </w:rPr>
  </w:style>
  <w:style w:type="character" w:customStyle="1" w:styleId="32">
    <w:name w:val="Основной текст с отступом 3 Знак"/>
    <w:basedOn w:val="a1"/>
    <w:link w:val="31"/>
    <w:rsid w:val="00AF186D"/>
    <w:rPr>
      <w:rFonts w:ascii="Times New Roman" w:eastAsia="Times New Roman" w:hAnsi="Times New Roman" w:cs="Times New Roman"/>
      <w:snapToGrid w:val="0"/>
      <w:szCs w:val="20"/>
    </w:rPr>
  </w:style>
  <w:style w:type="paragraph" w:customStyle="1" w:styleId="15">
    <w:name w:val="Обычный1"/>
    <w:rsid w:val="00AF186D"/>
    <w:pPr>
      <w:spacing w:before="300" w:line="540" w:lineRule="auto"/>
      <w:ind w:firstLine="567"/>
      <w:jc w:val="right"/>
    </w:pPr>
    <w:rPr>
      <w:rFonts w:eastAsia="Times New Roman" w:cs="Times New Roman"/>
      <w:snapToGrid w:val="0"/>
      <w:sz w:val="16"/>
      <w:szCs w:val="20"/>
    </w:rPr>
  </w:style>
  <w:style w:type="paragraph" w:customStyle="1" w:styleId="Bodytext1">
    <w:name w:val="Body text1"/>
    <w:basedOn w:val="a0"/>
    <w:uiPriority w:val="99"/>
    <w:rsid w:val="00650C82"/>
    <w:pPr>
      <w:shd w:val="clear" w:color="auto" w:fill="FFFFFF"/>
      <w:suppressAutoHyphens/>
      <w:spacing w:before="1200" w:line="315" w:lineRule="exact"/>
      <w:ind w:hanging="440"/>
    </w:pPr>
    <w:rPr>
      <w:rFonts w:ascii="Times New Roman" w:eastAsia="Arial Unicode MS" w:hAnsi="Times New Roman" w:cs="Times New Roman"/>
      <w:color w:val="auto"/>
      <w:sz w:val="25"/>
      <w:szCs w:val="25"/>
      <w:lang w:eastAsia="ar-SA"/>
    </w:rPr>
  </w:style>
  <w:style w:type="paragraph" w:styleId="af4">
    <w:name w:val="annotation text"/>
    <w:basedOn w:val="a0"/>
    <w:link w:val="af5"/>
    <w:uiPriority w:val="99"/>
    <w:semiHidden/>
    <w:unhideWhenUsed/>
    <w:rsid w:val="00FA2C8B"/>
    <w:pPr>
      <w:spacing w:after="200"/>
    </w:pPr>
    <w:rPr>
      <w:rFonts w:ascii="Calibri" w:eastAsia="Times New Roman" w:hAnsi="Calibri" w:cs="Times New Roman"/>
      <w:color w:val="auto"/>
      <w:sz w:val="20"/>
      <w:szCs w:val="20"/>
      <w:lang w:val="x-none" w:eastAsia="x-none"/>
    </w:rPr>
  </w:style>
  <w:style w:type="character" w:customStyle="1" w:styleId="af5">
    <w:name w:val="Текст примечания Знак"/>
    <w:basedOn w:val="a1"/>
    <w:link w:val="af4"/>
    <w:uiPriority w:val="99"/>
    <w:semiHidden/>
    <w:rsid w:val="00FA2C8B"/>
    <w:rPr>
      <w:rFonts w:ascii="Calibri" w:eastAsia="Times New Roman" w:hAnsi="Calibri" w:cs="Times New Roman"/>
      <w:sz w:val="20"/>
      <w:szCs w:val="20"/>
      <w:lang w:val="x-none" w:eastAsia="x-none"/>
    </w:rPr>
  </w:style>
  <w:style w:type="table" w:styleId="af6">
    <w:name w:val="Table Grid"/>
    <w:basedOn w:val="a2"/>
    <w:uiPriority w:val="59"/>
    <w:rsid w:val="00060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Гипертекстовая ссылка"/>
    <w:uiPriority w:val="99"/>
    <w:rsid w:val="00AE5E74"/>
    <w:rPr>
      <w:color w:val="106BBE"/>
    </w:rPr>
  </w:style>
  <w:style w:type="character" w:customStyle="1" w:styleId="10">
    <w:name w:val="Заголовок 1 Знак"/>
    <w:basedOn w:val="a1"/>
    <w:link w:val="1"/>
    <w:uiPriority w:val="9"/>
    <w:rsid w:val="00285CF0"/>
    <w:rPr>
      <w:rFonts w:ascii="Cambria" w:eastAsia="Times New Roman" w:hAnsi="Cambria" w:cs="Times New Roman"/>
      <w:b/>
      <w:bCs/>
      <w:kern w:val="32"/>
      <w:sz w:val="32"/>
      <w:szCs w:val="32"/>
    </w:rPr>
  </w:style>
  <w:style w:type="character" w:customStyle="1" w:styleId="blk">
    <w:name w:val="blk"/>
    <w:rsid w:val="00285CF0"/>
  </w:style>
  <w:style w:type="paragraph" w:customStyle="1" w:styleId="ConsPlusNormal">
    <w:name w:val="ConsPlusNormal"/>
    <w:rsid w:val="00761821"/>
    <w:pPr>
      <w:autoSpaceDE w:val="0"/>
      <w:autoSpaceDN w:val="0"/>
      <w:adjustRightInd w:val="0"/>
    </w:pPr>
    <w:rPr>
      <w:rFonts w:ascii="Times New Roman" w:eastAsiaTheme="minorEastAsia" w:hAnsi="Times New Roman" w:cs="Times New Roman"/>
    </w:rPr>
  </w:style>
  <w:style w:type="paragraph" w:styleId="af8">
    <w:name w:val="TOC Heading"/>
    <w:basedOn w:val="1"/>
    <w:next w:val="a0"/>
    <w:uiPriority w:val="39"/>
    <w:unhideWhenUsed/>
    <w:qFormat/>
    <w:rsid w:val="000B47E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3">
    <w:name w:val="toc 3"/>
    <w:basedOn w:val="a0"/>
    <w:next w:val="a0"/>
    <w:autoRedefine/>
    <w:uiPriority w:val="39"/>
    <w:unhideWhenUsed/>
    <w:qFormat/>
    <w:rsid w:val="000B47E8"/>
    <w:pPr>
      <w:spacing w:after="100"/>
      <w:ind w:left="480"/>
    </w:pPr>
  </w:style>
  <w:style w:type="paragraph" w:styleId="23">
    <w:name w:val="toc 2"/>
    <w:basedOn w:val="a0"/>
    <w:next w:val="a0"/>
    <w:autoRedefine/>
    <w:uiPriority w:val="39"/>
    <w:semiHidden/>
    <w:unhideWhenUsed/>
    <w:qFormat/>
    <w:rsid w:val="000B47E8"/>
    <w:pPr>
      <w:spacing w:after="100" w:line="276" w:lineRule="auto"/>
      <w:ind w:left="220"/>
    </w:pPr>
    <w:rPr>
      <w:rFonts w:asciiTheme="minorHAnsi" w:eastAsiaTheme="minorEastAsia" w:hAnsiTheme="minorHAnsi" w:cstheme="minorBidi"/>
      <w:color w:val="auto"/>
      <w:sz w:val="22"/>
      <w:szCs w:val="22"/>
    </w:rPr>
  </w:style>
  <w:style w:type="paragraph" w:styleId="16">
    <w:name w:val="toc 1"/>
    <w:basedOn w:val="a0"/>
    <w:next w:val="a0"/>
    <w:autoRedefine/>
    <w:uiPriority w:val="39"/>
    <w:unhideWhenUsed/>
    <w:qFormat/>
    <w:rsid w:val="000B47E8"/>
    <w:pPr>
      <w:spacing w:after="100" w:line="276" w:lineRule="auto"/>
    </w:pPr>
    <w:rPr>
      <w:rFonts w:asciiTheme="minorHAnsi" w:eastAsiaTheme="minorEastAsia" w:hAnsiTheme="minorHAnsi" w:cstheme="minorBidi"/>
      <w:color w:val="auto"/>
      <w:sz w:val="22"/>
      <w:szCs w:val="22"/>
    </w:rPr>
  </w:style>
  <w:style w:type="paragraph" w:styleId="af9">
    <w:name w:val="Title"/>
    <w:basedOn w:val="a0"/>
    <w:link w:val="afa"/>
    <w:uiPriority w:val="99"/>
    <w:qFormat/>
    <w:rsid w:val="006405DA"/>
    <w:pPr>
      <w:numPr>
        <w:ilvl w:val="12"/>
      </w:numPr>
      <w:ind w:firstLine="284"/>
      <w:jc w:val="center"/>
    </w:pPr>
    <w:rPr>
      <w:rFonts w:ascii="Calibri" w:eastAsia="Times New Roman" w:hAnsi="Calibri" w:cs="Times New Roman"/>
      <w:b/>
      <w:bCs/>
      <w:color w:val="auto"/>
      <w:sz w:val="28"/>
      <w:szCs w:val="28"/>
    </w:rPr>
  </w:style>
  <w:style w:type="character" w:customStyle="1" w:styleId="afa">
    <w:name w:val="Название Знак"/>
    <w:basedOn w:val="a1"/>
    <w:link w:val="af9"/>
    <w:uiPriority w:val="99"/>
    <w:rsid w:val="006405DA"/>
    <w:rPr>
      <w:rFonts w:ascii="Calibri" w:eastAsia="Times New Roman" w:hAnsi="Calibri" w:cs="Times New Roman"/>
      <w:b/>
      <w:bCs/>
      <w:sz w:val="28"/>
      <w:szCs w:val="28"/>
    </w:rPr>
  </w:style>
  <w:style w:type="character" w:customStyle="1" w:styleId="a9">
    <w:name w:val="Абзац списка Знак"/>
    <w:basedOn w:val="a1"/>
    <w:link w:val="a8"/>
    <w:uiPriority w:val="34"/>
    <w:rsid w:val="00AD0ACE"/>
    <w:rPr>
      <w:color w:val="000000"/>
    </w:rPr>
  </w:style>
  <w:style w:type="character" w:customStyle="1" w:styleId="20">
    <w:name w:val="Заголовок 2 Знак"/>
    <w:basedOn w:val="a1"/>
    <w:link w:val="2"/>
    <w:uiPriority w:val="9"/>
    <w:rsid w:val="00004B19"/>
    <w:rPr>
      <w:rFonts w:asciiTheme="majorHAnsi" w:eastAsiaTheme="majorEastAsia" w:hAnsiTheme="majorHAnsi" w:cstheme="majorBidi"/>
      <w:color w:val="365F91" w:themeColor="accent1" w:themeShade="BF"/>
      <w:sz w:val="26"/>
      <w:szCs w:val="26"/>
    </w:rPr>
  </w:style>
  <w:style w:type="paragraph" w:customStyle="1" w:styleId="a">
    <w:name w:val="заголовок раздела"/>
    <w:basedOn w:val="a8"/>
    <w:link w:val="afb"/>
    <w:qFormat/>
    <w:rsid w:val="00DF3737"/>
    <w:pPr>
      <w:numPr>
        <w:numId w:val="1"/>
      </w:numPr>
      <w:tabs>
        <w:tab w:val="left" w:pos="2268"/>
      </w:tabs>
    </w:pPr>
    <w:rPr>
      <w:rFonts w:ascii="Arial" w:eastAsia="Times New Roman" w:hAnsi="Arial" w:cs="Arial"/>
      <w:b/>
      <w:bCs/>
      <w:sz w:val="28"/>
      <w:szCs w:val="28"/>
    </w:rPr>
  </w:style>
  <w:style w:type="character" w:customStyle="1" w:styleId="afb">
    <w:name w:val="заголовок раздела Знак"/>
    <w:basedOn w:val="a9"/>
    <w:link w:val="a"/>
    <w:rsid w:val="00DF3737"/>
    <w:rPr>
      <w:rFonts w:ascii="Arial" w:eastAsia="Times New Roman" w:hAnsi="Arial" w:cs="Arial"/>
      <w:b/>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spacing w:line="360" w:lineRule="auto"/>
        <w:ind w:firstLine="5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79366C"/>
    <w:rPr>
      <w:color w:val="000000"/>
    </w:rPr>
  </w:style>
  <w:style w:type="paragraph" w:styleId="1">
    <w:name w:val="heading 1"/>
    <w:basedOn w:val="a0"/>
    <w:next w:val="a0"/>
    <w:link w:val="10"/>
    <w:uiPriority w:val="9"/>
    <w:qFormat/>
    <w:rsid w:val="00285CF0"/>
    <w:pPr>
      <w:keepNext/>
      <w:spacing w:before="240" w:after="60"/>
      <w:outlineLvl w:val="0"/>
    </w:pPr>
    <w:rPr>
      <w:rFonts w:ascii="Cambria" w:eastAsia="Times New Roman" w:hAnsi="Cambria" w:cs="Times New Roman"/>
      <w:b/>
      <w:bCs/>
      <w:color w:val="auto"/>
      <w:kern w:val="32"/>
      <w:sz w:val="32"/>
      <w:szCs w:val="32"/>
    </w:rPr>
  </w:style>
  <w:style w:type="paragraph" w:styleId="2">
    <w:name w:val="heading 2"/>
    <w:basedOn w:val="a0"/>
    <w:next w:val="a0"/>
    <w:link w:val="20"/>
    <w:uiPriority w:val="9"/>
    <w:unhideWhenUsed/>
    <w:qFormat/>
    <w:rsid w:val="00004B1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79366C"/>
    <w:rPr>
      <w:color w:val="000080"/>
      <w:u w:val="single"/>
    </w:rPr>
  </w:style>
  <w:style w:type="character" w:customStyle="1" w:styleId="21">
    <w:name w:val="Основной текст (2)_"/>
    <w:basedOn w:val="a1"/>
    <w:link w:val="22"/>
    <w:rsid w:val="0079366C"/>
    <w:rPr>
      <w:rFonts w:ascii="Times New Roman" w:eastAsia="Times New Roman" w:hAnsi="Times New Roman" w:cs="Times New Roman"/>
      <w:b/>
      <w:bCs/>
      <w:i w:val="0"/>
      <w:iCs w:val="0"/>
      <w:smallCaps w:val="0"/>
      <w:strike w:val="0"/>
      <w:sz w:val="21"/>
      <w:szCs w:val="21"/>
      <w:u w:val="none"/>
    </w:rPr>
  </w:style>
  <w:style w:type="character" w:customStyle="1" w:styleId="29pt">
    <w:name w:val="Основной текст (2) + 9 pt"/>
    <w:basedOn w:val="21"/>
    <w:rsid w:val="0079366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
    <w:name w:val="Основной текст (3)_"/>
    <w:basedOn w:val="a1"/>
    <w:link w:val="30"/>
    <w:rsid w:val="0079366C"/>
    <w:rPr>
      <w:rFonts w:ascii="Times New Roman" w:eastAsia="Times New Roman" w:hAnsi="Times New Roman" w:cs="Times New Roman"/>
      <w:b/>
      <w:bCs/>
      <w:i w:val="0"/>
      <w:iCs w:val="0"/>
      <w:smallCaps w:val="0"/>
      <w:strike w:val="0"/>
      <w:sz w:val="27"/>
      <w:szCs w:val="27"/>
      <w:u w:val="none"/>
    </w:rPr>
  </w:style>
  <w:style w:type="character" w:customStyle="1" w:styleId="11">
    <w:name w:val="Заголовок №1_"/>
    <w:basedOn w:val="a1"/>
    <w:link w:val="12"/>
    <w:rsid w:val="0079366C"/>
    <w:rPr>
      <w:rFonts w:ascii="Times New Roman" w:eastAsia="Times New Roman" w:hAnsi="Times New Roman" w:cs="Times New Roman"/>
      <w:b/>
      <w:bCs/>
      <w:i w:val="0"/>
      <w:iCs w:val="0"/>
      <w:smallCaps w:val="0"/>
      <w:strike w:val="0"/>
      <w:sz w:val="21"/>
      <w:szCs w:val="21"/>
      <w:u w:val="none"/>
    </w:rPr>
  </w:style>
  <w:style w:type="character" w:customStyle="1" w:styleId="a5">
    <w:name w:val="Основной текст_"/>
    <w:basedOn w:val="a1"/>
    <w:link w:val="13"/>
    <w:rsid w:val="0079366C"/>
    <w:rPr>
      <w:rFonts w:ascii="Times New Roman" w:eastAsia="Times New Roman" w:hAnsi="Times New Roman" w:cs="Times New Roman"/>
      <w:b w:val="0"/>
      <w:bCs w:val="0"/>
      <w:i w:val="0"/>
      <w:iCs w:val="0"/>
      <w:smallCaps w:val="0"/>
      <w:strike w:val="0"/>
      <w:sz w:val="23"/>
      <w:szCs w:val="23"/>
      <w:u w:val="none"/>
    </w:rPr>
  </w:style>
  <w:style w:type="paragraph" w:customStyle="1" w:styleId="22">
    <w:name w:val="Основной текст (2)"/>
    <w:basedOn w:val="a0"/>
    <w:link w:val="21"/>
    <w:rsid w:val="0079366C"/>
    <w:pPr>
      <w:shd w:val="clear" w:color="auto" w:fill="FFFFFF"/>
      <w:spacing w:after="4080" w:line="250" w:lineRule="exact"/>
    </w:pPr>
    <w:rPr>
      <w:rFonts w:ascii="Times New Roman" w:eastAsia="Times New Roman" w:hAnsi="Times New Roman" w:cs="Times New Roman"/>
      <w:b/>
      <w:bCs/>
      <w:sz w:val="21"/>
      <w:szCs w:val="21"/>
    </w:rPr>
  </w:style>
  <w:style w:type="paragraph" w:customStyle="1" w:styleId="30">
    <w:name w:val="Основной текст (3)"/>
    <w:basedOn w:val="a0"/>
    <w:link w:val="3"/>
    <w:rsid w:val="0079366C"/>
    <w:pPr>
      <w:shd w:val="clear" w:color="auto" w:fill="FFFFFF"/>
      <w:spacing w:before="4080" w:after="300" w:line="322" w:lineRule="exact"/>
      <w:jc w:val="center"/>
    </w:pPr>
    <w:rPr>
      <w:rFonts w:ascii="Times New Roman" w:eastAsia="Times New Roman" w:hAnsi="Times New Roman" w:cs="Times New Roman"/>
      <w:b/>
      <w:bCs/>
      <w:sz w:val="27"/>
      <w:szCs w:val="27"/>
    </w:rPr>
  </w:style>
  <w:style w:type="paragraph" w:customStyle="1" w:styleId="12">
    <w:name w:val="Заголовок №1"/>
    <w:basedOn w:val="a0"/>
    <w:link w:val="11"/>
    <w:rsid w:val="0079366C"/>
    <w:pPr>
      <w:shd w:val="clear" w:color="auto" w:fill="FFFFFF"/>
      <w:spacing w:after="360" w:line="0" w:lineRule="atLeast"/>
      <w:outlineLvl w:val="0"/>
    </w:pPr>
    <w:rPr>
      <w:rFonts w:ascii="Times New Roman" w:eastAsia="Times New Roman" w:hAnsi="Times New Roman" w:cs="Times New Roman"/>
      <w:b/>
      <w:bCs/>
      <w:sz w:val="21"/>
      <w:szCs w:val="21"/>
    </w:rPr>
  </w:style>
  <w:style w:type="paragraph" w:customStyle="1" w:styleId="13">
    <w:name w:val="Основной текст1"/>
    <w:basedOn w:val="a0"/>
    <w:link w:val="a5"/>
    <w:rsid w:val="0079366C"/>
    <w:pPr>
      <w:shd w:val="clear" w:color="auto" w:fill="FFFFFF"/>
      <w:spacing w:before="360" w:line="274" w:lineRule="exact"/>
      <w:ind w:firstLine="700"/>
    </w:pPr>
    <w:rPr>
      <w:rFonts w:ascii="Times New Roman" w:eastAsia="Times New Roman" w:hAnsi="Times New Roman" w:cs="Times New Roman"/>
      <w:sz w:val="23"/>
      <w:szCs w:val="23"/>
    </w:rPr>
  </w:style>
  <w:style w:type="paragraph" w:styleId="a6">
    <w:name w:val="Balloon Text"/>
    <w:basedOn w:val="a0"/>
    <w:link w:val="a7"/>
    <w:uiPriority w:val="99"/>
    <w:semiHidden/>
    <w:unhideWhenUsed/>
    <w:rsid w:val="00E85670"/>
    <w:rPr>
      <w:rFonts w:ascii="Tahoma" w:hAnsi="Tahoma" w:cs="Tahoma"/>
      <w:sz w:val="16"/>
      <w:szCs w:val="16"/>
    </w:rPr>
  </w:style>
  <w:style w:type="character" w:customStyle="1" w:styleId="a7">
    <w:name w:val="Текст выноски Знак"/>
    <w:basedOn w:val="a1"/>
    <w:link w:val="a6"/>
    <w:uiPriority w:val="99"/>
    <w:semiHidden/>
    <w:rsid w:val="00E85670"/>
    <w:rPr>
      <w:rFonts w:ascii="Tahoma" w:hAnsi="Tahoma" w:cs="Tahoma"/>
      <w:color w:val="000000"/>
      <w:sz w:val="16"/>
      <w:szCs w:val="16"/>
    </w:rPr>
  </w:style>
  <w:style w:type="paragraph" w:styleId="a8">
    <w:name w:val="List Paragraph"/>
    <w:basedOn w:val="a0"/>
    <w:link w:val="a9"/>
    <w:uiPriority w:val="34"/>
    <w:qFormat/>
    <w:rsid w:val="00E24C33"/>
    <w:pPr>
      <w:ind w:left="720"/>
      <w:contextualSpacing/>
    </w:pPr>
  </w:style>
  <w:style w:type="paragraph" w:styleId="aa">
    <w:name w:val="header"/>
    <w:basedOn w:val="a0"/>
    <w:link w:val="ab"/>
    <w:uiPriority w:val="99"/>
    <w:unhideWhenUsed/>
    <w:rsid w:val="00D316A0"/>
    <w:pPr>
      <w:tabs>
        <w:tab w:val="center" w:pos="4677"/>
        <w:tab w:val="right" w:pos="9355"/>
      </w:tabs>
    </w:pPr>
  </w:style>
  <w:style w:type="character" w:customStyle="1" w:styleId="ab">
    <w:name w:val="Верхний колонтитул Знак"/>
    <w:basedOn w:val="a1"/>
    <w:link w:val="aa"/>
    <w:uiPriority w:val="99"/>
    <w:rsid w:val="00D316A0"/>
    <w:rPr>
      <w:color w:val="000000"/>
    </w:rPr>
  </w:style>
  <w:style w:type="paragraph" w:styleId="ac">
    <w:name w:val="footer"/>
    <w:basedOn w:val="a0"/>
    <w:link w:val="ad"/>
    <w:uiPriority w:val="99"/>
    <w:unhideWhenUsed/>
    <w:rsid w:val="00D316A0"/>
    <w:pPr>
      <w:tabs>
        <w:tab w:val="center" w:pos="4677"/>
        <w:tab w:val="right" w:pos="9355"/>
      </w:tabs>
    </w:pPr>
  </w:style>
  <w:style w:type="character" w:customStyle="1" w:styleId="ad">
    <w:name w:val="Нижний колонтитул Знак"/>
    <w:basedOn w:val="a1"/>
    <w:link w:val="ac"/>
    <w:uiPriority w:val="99"/>
    <w:rsid w:val="00D316A0"/>
    <w:rPr>
      <w:color w:val="000000"/>
    </w:rPr>
  </w:style>
  <w:style w:type="paragraph" w:styleId="ae">
    <w:name w:val="Normal (Web)"/>
    <w:basedOn w:val="a0"/>
    <w:uiPriority w:val="99"/>
    <w:semiHidden/>
    <w:unhideWhenUsed/>
    <w:rsid w:val="004B2C55"/>
    <w:pPr>
      <w:spacing w:before="100" w:beforeAutospacing="1" w:after="100" w:afterAutospacing="1"/>
    </w:pPr>
    <w:rPr>
      <w:rFonts w:ascii="Times New Roman" w:eastAsia="Times New Roman" w:hAnsi="Times New Roman" w:cs="Times New Roman"/>
      <w:color w:val="auto"/>
    </w:rPr>
  </w:style>
  <w:style w:type="paragraph" w:customStyle="1" w:styleId="14">
    <w:name w:val="Без интервала1"/>
    <w:uiPriority w:val="1"/>
    <w:qFormat/>
    <w:rsid w:val="004B2C55"/>
    <w:rPr>
      <w:rFonts w:ascii="Cambria" w:eastAsia="MS Mincho" w:hAnsi="Cambria" w:cs="Times New Roman"/>
      <w:sz w:val="22"/>
      <w:szCs w:val="22"/>
    </w:rPr>
  </w:style>
  <w:style w:type="character" w:styleId="af">
    <w:name w:val="Strong"/>
    <w:uiPriority w:val="22"/>
    <w:qFormat/>
    <w:rsid w:val="0077408C"/>
    <w:rPr>
      <w:b/>
      <w:bCs/>
    </w:rPr>
  </w:style>
  <w:style w:type="paragraph" w:styleId="af0">
    <w:name w:val="No Spacing"/>
    <w:uiPriority w:val="1"/>
    <w:qFormat/>
    <w:rsid w:val="00D07DA1"/>
    <w:rPr>
      <w:rFonts w:ascii="Calibri" w:eastAsia="Calibri" w:hAnsi="Calibri" w:cs="Times New Roman"/>
      <w:sz w:val="22"/>
      <w:szCs w:val="22"/>
      <w:lang w:eastAsia="en-US"/>
    </w:rPr>
  </w:style>
  <w:style w:type="paragraph" w:customStyle="1" w:styleId="Default">
    <w:name w:val="Default"/>
    <w:rsid w:val="00AF186D"/>
    <w:pPr>
      <w:autoSpaceDE w:val="0"/>
      <w:autoSpaceDN w:val="0"/>
      <w:adjustRightInd w:val="0"/>
    </w:pPr>
    <w:rPr>
      <w:rFonts w:ascii="Times New Roman" w:eastAsia="Calibri" w:hAnsi="Times New Roman" w:cs="Times New Roman"/>
      <w:color w:val="000000"/>
      <w:lang w:eastAsia="en-US"/>
    </w:rPr>
  </w:style>
  <w:style w:type="character" w:customStyle="1" w:styleId="apple-converted-space">
    <w:name w:val="apple-converted-space"/>
    <w:basedOn w:val="a1"/>
    <w:rsid w:val="00AF186D"/>
  </w:style>
  <w:style w:type="paragraph" w:styleId="af1">
    <w:name w:val="footnote text"/>
    <w:basedOn w:val="a0"/>
    <w:link w:val="af2"/>
    <w:rsid w:val="00AF186D"/>
    <w:rPr>
      <w:rFonts w:ascii="Times New Roman" w:eastAsia="Times New Roman" w:hAnsi="Times New Roman" w:cs="Times New Roman"/>
      <w:color w:val="auto"/>
      <w:sz w:val="20"/>
      <w:szCs w:val="20"/>
    </w:rPr>
  </w:style>
  <w:style w:type="character" w:customStyle="1" w:styleId="af2">
    <w:name w:val="Текст сноски Знак"/>
    <w:basedOn w:val="a1"/>
    <w:link w:val="af1"/>
    <w:rsid w:val="00AF186D"/>
    <w:rPr>
      <w:rFonts w:ascii="Times New Roman" w:eastAsia="Times New Roman" w:hAnsi="Times New Roman" w:cs="Times New Roman"/>
      <w:sz w:val="20"/>
      <w:szCs w:val="20"/>
    </w:rPr>
  </w:style>
  <w:style w:type="character" w:styleId="af3">
    <w:name w:val="footnote reference"/>
    <w:rsid w:val="00AF186D"/>
    <w:rPr>
      <w:vertAlign w:val="superscript"/>
    </w:rPr>
  </w:style>
  <w:style w:type="paragraph" w:styleId="31">
    <w:name w:val="Body Text Indent 3"/>
    <w:basedOn w:val="a0"/>
    <w:link w:val="32"/>
    <w:rsid w:val="00AF186D"/>
    <w:pPr>
      <w:ind w:firstLine="720"/>
    </w:pPr>
    <w:rPr>
      <w:rFonts w:ascii="Times New Roman" w:eastAsia="Times New Roman" w:hAnsi="Times New Roman" w:cs="Times New Roman"/>
      <w:snapToGrid w:val="0"/>
      <w:color w:val="auto"/>
      <w:szCs w:val="20"/>
    </w:rPr>
  </w:style>
  <w:style w:type="character" w:customStyle="1" w:styleId="32">
    <w:name w:val="Основной текст с отступом 3 Знак"/>
    <w:basedOn w:val="a1"/>
    <w:link w:val="31"/>
    <w:rsid w:val="00AF186D"/>
    <w:rPr>
      <w:rFonts w:ascii="Times New Roman" w:eastAsia="Times New Roman" w:hAnsi="Times New Roman" w:cs="Times New Roman"/>
      <w:snapToGrid w:val="0"/>
      <w:szCs w:val="20"/>
    </w:rPr>
  </w:style>
  <w:style w:type="paragraph" w:customStyle="1" w:styleId="15">
    <w:name w:val="Обычный1"/>
    <w:rsid w:val="00AF186D"/>
    <w:pPr>
      <w:spacing w:before="300" w:line="540" w:lineRule="auto"/>
      <w:ind w:firstLine="567"/>
      <w:jc w:val="right"/>
    </w:pPr>
    <w:rPr>
      <w:rFonts w:eastAsia="Times New Roman" w:cs="Times New Roman"/>
      <w:snapToGrid w:val="0"/>
      <w:sz w:val="16"/>
      <w:szCs w:val="20"/>
    </w:rPr>
  </w:style>
  <w:style w:type="paragraph" w:customStyle="1" w:styleId="Bodytext1">
    <w:name w:val="Body text1"/>
    <w:basedOn w:val="a0"/>
    <w:uiPriority w:val="99"/>
    <w:rsid w:val="00650C82"/>
    <w:pPr>
      <w:shd w:val="clear" w:color="auto" w:fill="FFFFFF"/>
      <w:suppressAutoHyphens/>
      <w:spacing w:before="1200" w:line="315" w:lineRule="exact"/>
      <w:ind w:hanging="440"/>
    </w:pPr>
    <w:rPr>
      <w:rFonts w:ascii="Times New Roman" w:eastAsia="Arial Unicode MS" w:hAnsi="Times New Roman" w:cs="Times New Roman"/>
      <w:color w:val="auto"/>
      <w:sz w:val="25"/>
      <w:szCs w:val="25"/>
      <w:lang w:eastAsia="ar-SA"/>
    </w:rPr>
  </w:style>
  <w:style w:type="paragraph" w:styleId="af4">
    <w:name w:val="annotation text"/>
    <w:basedOn w:val="a0"/>
    <w:link w:val="af5"/>
    <w:uiPriority w:val="99"/>
    <w:semiHidden/>
    <w:unhideWhenUsed/>
    <w:rsid w:val="00FA2C8B"/>
    <w:pPr>
      <w:spacing w:after="200"/>
    </w:pPr>
    <w:rPr>
      <w:rFonts w:ascii="Calibri" w:eastAsia="Times New Roman" w:hAnsi="Calibri" w:cs="Times New Roman"/>
      <w:color w:val="auto"/>
      <w:sz w:val="20"/>
      <w:szCs w:val="20"/>
      <w:lang w:val="x-none" w:eastAsia="x-none"/>
    </w:rPr>
  </w:style>
  <w:style w:type="character" w:customStyle="1" w:styleId="af5">
    <w:name w:val="Текст примечания Знак"/>
    <w:basedOn w:val="a1"/>
    <w:link w:val="af4"/>
    <w:uiPriority w:val="99"/>
    <w:semiHidden/>
    <w:rsid w:val="00FA2C8B"/>
    <w:rPr>
      <w:rFonts w:ascii="Calibri" w:eastAsia="Times New Roman" w:hAnsi="Calibri" w:cs="Times New Roman"/>
      <w:sz w:val="20"/>
      <w:szCs w:val="20"/>
      <w:lang w:val="x-none" w:eastAsia="x-none"/>
    </w:rPr>
  </w:style>
  <w:style w:type="table" w:styleId="af6">
    <w:name w:val="Table Grid"/>
    <w:basedOn w:val="a2"/>
    <w:uiPriority w:val="59"/>
    <w:rsid w:val="00060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Гипертекстовая ссылка"/>
    <w:uiPriority w:val="99"/>
    <w:rsid w:val="00AE5E74"/>
    <w:rPr>
      <w:color w:val="106BBE"/>
    </w:rPr>
  </w:style>
  <w:style w:type="character" w:customStyle="1" w:styleId="10">
    <w:name w:val="Заголовок 1 Знак"/>
    <w:basedOn w:val="a1"/>
    <w:link w:val="1"/>
    <w:uiPriority w:val="9"/>
    <w:rsid w:val="00285CF0"/>
    <w:rPr>
      <w:rFonts w:ascii="Cambria" w:eastAsia="Times New Roman" w:hAnsi="Cambria" w:cs="Times New Roman"/>
      <w:b/>
      <w:bCs/>
      <w:kern w:val="32"/>
      <w:sz w:val="32"/>
      <w:szCs w:val="32"/>
    </w:rPr>
  </w:style>
  <w:style w:type="character" w:customStyle="1" w:styleId="blk">
    <w:name w:val="blk"/>
    <w:rsid w:val="00285CF0"/>
  </w:style>
  <w:style w:type="paragraph" w:customStyle="1" w:styleId="ConsPlusNormal">
    <w:name w:val="ConsPlusNormal"/>
    <w:rsid w:val="00761821"/>
    <w:pPr>
      <w:autoSpaceDE w:val="0"/>
      <w:autoSpaceDN w:val="0"/>
      <w:adjustRightInd w:val="0"/>
    </w:pPr>
    <w:rPr>
      <w:rFonts w:ascii="Times New Roman" w:eastAsiaTheme="minorEastAsia" w:hAnsi="Times New Roman" w:cs="Times New Roman"/>
    </w:rPr>
  </w:style>
  <w:style w:type="paragraph" w:styleId="af8">
    <w:name w:val="TOC Heading"/>
    <w:basedOn w:val="1"/>
    <w:next w:val="a0"/>
    <w:uiPriority w:val="39"/>
    <w:unhideWhenUsed/>
    <w:qFormat/>
    <w:rsid w:val="000B47E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3">
    <w:name w:val="toc 3"/>
    <w:basedOn w:val="a0"/>
    <w:next w:val="a0"/>
    <w:autoRedefine/>
    <w:uiPriority w:val="39"/>
    <w:unhideWhenUsed/>
    <w:qFormat/>
    <w:rsid w:val="000B47E8"/>
    <w:pPr>
      <w:spacing w:after="100"/>
      <w:ind w:left="480"/>
    </w:pPr>
  </w:style>
  <w:style w:type="paragraph" w:styleId="23">
    <w:name w:val="toc 2"/>
    <w:basedOn w:val="a0"/>
    <w:next w:val="a0"/>
    <w:autoRedefine/>
    <w:uiPriority w:val="39"/>
    <w:semiHidden/>
    <w:unhideWhenUsed/>
    <w:qFormat/>
    <w:rsid w:val="000B47E8"/>
    <w:pPr>
      <w:spacing w:after="100" w:line="276" w:lineRule="auto"/>
      <w:ind w:left="220"/>
    </w:pPr>
    <w:rPr>
      <w:rFonts w:asciiTheme="minorHAnsi" w:eastAsiaTheme="minorEastAsia" w:hAnsiTheme="minorHAnsi" w:cstheme="minorBidi"/>
      <w:color w:val="auto"/>
      <w:sz w:val="22"/>
      <w:szCs w:val="22"/>
    </w:rPr>
  </w:style>
  <w:style w:type="paragraph" w:styleId="16">
    <w:name w:val="toc 1"/>
    <w:basedOn w:val="a0"/>
    <w:next w:val="a0"/>
    <w:autoRedefine/>
    <w:uiPriority w:val="39"/>
    <w:unhideWhenUsed/>
    <w:qFormat/>
    <w:rsid w:val="000B47E8"/>
    <w:pPr>
      <w:spacing w:after="100" w:line="276" w:lineRule="auto"/>
    </w:pPr>
    <w:rPr>
      <w:rFonts w:asciiTheme="minorHAnsi" w:eastAsiaTheme="minorEastAsia" w:hAnsiTheme="minorHAnsi" w:cstheme="minorBidi"/>
      <w:color w:val="auto"/>
      <w:sz w:val="22"/>
      <w:szCs w:val="22"/>
    </w:rPr>
  </w:style>
  <w:style w:type="paragraph" w:styleId="af9">
    <w:name w:val="Title"/>
    <w:basedOn w:val="a0"/>
    <w:link w:val="afa"/>
    <w:uiPriority w:val="99"/>
    <w:qFormat/>
    <w:rsid w:val="006405DA"/>
    <w:pPr>
      <w:numPr>
        <w:ilvl w:val="12"/>
      </w:numPr>
      <w:ind w:firstLine="284"/>
      <w:jc w:val="center"/>
    </w:pPr>
    <w:rPr>
      <w:rFonts w:ascii="Calibri" w:eastAsia="Times New Roman" w:hAnsi="Calibri" w:cs="Times New Roman"/>
      <w:b/>
      <w:bCs/>
      <w:color w:val="auto"/>
      <w:sz w:val="28"/>
      <w:szCs w:val="28"/>
    </w:rPr>
  </w:style>
  <w:style w:type="character" w:customStyle="1" w:styleId="afa">
    <w:name w:val="Название Знак"/>
    <w:basedOn w:val="a1"/>
    <w:link w:val="af9"/>
    <w:uiPriority w:val="99"/>
    <w:rsid w:val="006405DA"/>
    <w:rPr>
      <w:rFonts w:ascii="Calibri" w:eastAsia="Times New Roman" w:hAnsi="Calibri" w:cs="Times New Roman"/>
      <w:b/>
      <w:bCs/>
      <w:sz w:val="28"/>
      <w:szCs w:val="28"/>
    </w:rPr>
  </w:style>
  <w:style w:type="character" w:customStyle="1" w:styleId="a9">
    <w:name w:val="Абзац списка Знак"/>
    <w:basedOn w:val="a1"/>
    <w:link w:val="a8"/>
    <w:uiPriority w:val="34"/>
    <w:rsid w:val="00AD0ACE"/>
    <w:rPr>
      <w:color w:val="000000"/>
    </w:rPr>
  </w:style>
  <w:style w:type="character" w:customStyle="1" w:styleId="20">
    <w:name w:val="Заголовок 2 Знак"/>
    <w:basedOn w:val="a1"/>
    <w:link w:val="2"/>
    <w:uiPriority w:val="9"/>
    <w:rsid w:val="00004B19"/>
    <w:rPr>
      <w:rFonts w:asciiTheme="majorHAnsi" w:eastAsiaTheme="majorEastAsia" w:hAnsiTheme="majorHAnsi" w:cstheme="majorBidi"/>
      <w:color w:val="365F91" w:themeColor="accent1" w:themeShade="BF"/>
      <w:sz w:val="26"/>
      <w:szCs w:val="26"/>
    </w:rPr>
  </w:style>
  <w:style w:type="paragraph" w:customStyle="1" w:styleId="a">
    <w:name w:val="заголовок раздела"/>
    <w:basedOn w:val="a8"/>
    <w:link w:val="afb"/>
    <w:qFormat/>
    <w:rsid w:val="00DF3737"/>
    <w:pPr>
      <w:numPr>
        <w:numId w:val="1"/>
      </w:numPr>
      <w:tabs>
        <w:tab w:val="left" w:pos="2268"/>
      </w:tabs>
    </w:pPr>
    <w:rPr>
      <w:rFonts w:ascii="Arial" w:eastAsia="Times New Roman" w:hAnsi="Arial" w:cs="Arial"/>
      <w:b/>
      <w:bCs/>
      <w:sz w:val="28"/>
      <w:szCs w:val="28"/>
    </w:rPr>
  </w:style>
  <w:style w:type="character" w:customStyle="1" w:styleId="afb">
    <w:name w:val="заголовок раздела Знак"/>
    <w:basedOn w:val="a9"/>
    <w:link w:val="a"/>
    <w:rsid w:val="00DF3737"/>
    <w:rPr>
      <w:rFonts w:ascii="Arial" w:eastAsia="Times New Roman" w:hAnsi="Arial" w:cs="Arial"/>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6011">
      <w:bodyDiv w:val="1"/>
      <w:marLeft w:val="0"/>
      <w:marRight w:val="0"/>
      <w:marTop w:val="0"/>
      <w:marBottom w:val="0"/>
      <w:divBdr>
        <w:top w:val="none" w:sz="0" w:space="0" w:color="auto"/>
        <w:left w:val="none" w:sz="0" w:space="0" w:color="auto"/>
        <w:bottom w:val="none" w:sz="0" w:space="0" w:color="auto"/>
        <w:right w:val="none" w:sz="0" w:space="0" w:color="auto"/>
      </w:divBdr>
    </w:div>
    <w:div w:id="848763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A5810-0BA9-434F-B6D0-7A8E894F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23</Pages>
  <Words>3655</Words>
  <Characters>20837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Утверждено решением общего собрания</vt:lpstr>
    </vt:vector>
  </TitlesOfParts>
  <Company>Hewlett-Packard Company</Company>
  <LinksUpToDate>false</LinksUpToDate>
  <CharactersWithSpaces>24444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решением общего собрания</dc:title>
  <dc:creator>Козловский В.В</dc:creator>
  <cp:lastModifiedBy>Sergey Mishanin</cp:lastModifiedBy>
  <cp:revision>1</cp:revision>
  <cp:lastPrinted>2019-04-25T08:07:00Z</cp:lastPrinted>
  <dcterms:created xsi:type="dcterms:W3CDTF">2019-04-17T07:27:00Z</dcterms:created>
  <dcterms:modified xsi:type="dcterms:W3CDTF">2024-02-22T08:29:00Z</dcterms:modified>
</cp:coreProperties>
</file>