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jc w:val="both"/>
        <w:rPr>
          <w:rFonts w:ascii="Calibri" w:hAnsi="Calibri" w:cs="Calibri"/>
          <w:sz w:val="2"/>
          <w:szCs w:val="2"/>
        </w:rPr>
      </w:pPr>
      <w:r>
        <w:rPr>
          <w:rFonts w:ascii="Calibri" w:hAnsi="Calibri" w:cs="Calibri"/>
        </w:rPr>
        <w:t>27 декабря 2002 года N 184-ФЗ</w:t>
      </w:r>
      <w:r>
        <w:rPr>
          <w:rFonts w:ascii="Calibri" w:hAnsi="Calibri" w:cs="Calibri"/>
        </w:rPr>
        <w:br/>
      </w:r>
      <w:r>
        <w:rPr>
          <w:rFonts w:ascii="Calibri" w:hAnsi="Calibri" w:cs="Calibri"/>
        </w:rPr>
        <w:br/>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jc w:val="center"/>
        <w:rPr>
          <w:rFonts w:ascii="Calibri" w:hAnsi="Calibri" w:cs="Calibri"/>
        </w:rPr>
      </w:pPr>
    </w:p>
    <w:p w:rsidR="00994D34" w:rsidRDefault="00994D34">
      <w:pPr>
        <w:pStyle w:val="ConsPlusTitle"/>
        <w:widowControl/>
        <w:jc w:val="center"/>
      </w:pPr>
      <w:r>
        <w:t>РОССИЙСКАЯ ФЕДЕРАЦИЯ</w:t>
      </w:r>
    </w:p>
    <w:p w:rsidR="00994D34" w:rsidRDefault="00994D34">
      <w:pPr>
        <w:pStyle w:val="ConsPlusTitle"/>
        <w:widowControl/>
        <w:jc w:val="center"/>
      </w:pPr>
    </w:p>
    <w:p w:rsidR="00994D34" w:rsidRDefault="00994D34">
      <w:pPr>
        <w:pStyle w:val="ConsPlusTitle"/>
        <w:widowControl/>
        <w:jc w:val="center"/>
      </w:pPr>
      <w:r>
        <w:t>ФЕДЕРАЛЬНЫЙ ЗАКОН</w:t>
      </w:r>
    </w:p>
    <w:p w:rsidR="00994D34" w:rsidRDefault="00994D34">
      <w:pPr>
        <w:pStyle w:val="ConsPlusTitle"/>
        <w:widowControl/>
        <w:jc w:val="center"/>
      </w:pPr>
    </w:p>
    <w:p w:rsidR="00994D34" w:rsidRDefault="00994D34">
      <w:pPr>
        <w:pStyle w:val="ConsPlusTitle"/>
        <w:widowControl/>
        <w:jc w:val="center"/>
      </w:pPr>
      <w:r>
        <w:t>О ТЕХНИЧЕСКОМ РЕГУЛИРОВАНИИ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jc w:val="right"/>
        <w:rPr>
          <w:rFonts w:ascii="Calibri" w:hAnsi="Calibri" w:cs="Calibri"/>
        </w:rPr>
      </w:pPr>
      <w:r>
        <w:rPr>
          <w:rFonts w:ascii="Calibri" w:hAnsi="Calibri" w:cs="Calibri"/>
        </w:rPr>
        <w:t>Принят</w:t>
      </w:r>
    </w:p>
    <w:p w:rsidR="00994D34" w:rsidRDefault="00994D34">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94D34" w:rsidRDefault="00994D34">
      <w:pPr>
        <w:autoSpaceDE w:val="0"/>
        <w:autoSpaceDN w:val="0"/>
        <w:adjustRightInd w:val="0"/>
        <w:spacing w:after="0" w:line="240" w:lineRule="auto"/>
        <w:jc w:val="right"/>
        <w:rPr>
          <w:rFonts w:ascii="Calibri" w:hAnsi="Calibri" w:cs="Calibri"/>
        </w:rPr>
      </w:pPr>
      <w:r>
        <w:rPr>
          <w:rFonts w:ascii="Calibri" w:hAnsi="Calibri" w:cs="Calibri"/>
        </w:rPr>
        <w:t>15 декабря 2002 года</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jc w:val="right"/>
        <w:rPr>
          <w:rFonts w:ascii="Calibri" w:hAnsi="Calibri" w:cs="Calibri"/>
        </w:rPr>
      </w:pPr>
      <w:r>
        <w:rPr>
          <w:rFonts w:ascii="Calibri" w:hAnsi="Calibri" w:cs="Calibri"/>
        </w:rPr>
        <w:t>Одобрен</w:t>
      </w:r>
    </w:p>
    <w:p w:rsidR="00994D34" w:rsidRDefault="00994D34">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94D34" w:rsidRDefault="00994D34">
      <w:pPr>
        <w:autoSpaceDE w:val="0"/>
        <w:autoSpaceDN w:val="0"/>
        <w:adjustRightInd w:val="0"/>
        <w:spacing w:after="0" w:line="240" w:lineRule="auto"/>
        <w:jc w:val="right"/>
        <w:rPr>
          <w:rFonts w:ascii="Calibri" w:hAnsi="Calibri" w:cs="Calibri"/>
        </w:rPr>
      </w:pPr>
      <w:r>
        <w:rPr>
          <w:rFonts w:ascii="Calibri" w:hAnsi="Calibri" w:cs="Calibri"/>
        </w:rPr>
        <w:t>18 декабря 2002 года</w:t>
      </w:r>
    </w:p>
    <w:p w:rsidR="00994D34" w:rsidRDefault="00994D34">
      <w:pPr>
        <w:autoSpaceDE w:val="0"/>
        <w:autoSpaceDN w:val="0"/>
        <w:adjustRightInd w:val="0"/>
        <w:spacing w:after="0" w:line="240" w:lineRule="auto"/>
        <w:jc w:val="center"/>
        <w:rPr>
          <w:rFonts w:ascii="Calibri" w:hAnsi="Calibri" w:cs="Calibri"/>
        </w:rPr>
      </w:pPr>
    </w:p>
    <w:p w:rsidR="00994D34" w:rsidRDefault="00994D34">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09.05.2005 </w:t>
      </w:r>
      <w:hyperlink r:id="rId5" w:history="1">
        <w:r>
          <w:rPr>
            <w:rFonts w:ascii="Calibri" w:hAnsi="Calibri" w:cs="Calibri"/>
            <w:color w:val="0000FF"/>
          </w:rPr>
          <w:t>N 45-ФЗ</w:t>
        </w:r>
      </w:hyperlink>
      <w:r>
        <w:rPr>
          <w:rFonts w:ascii="Calibri" w:hAnsi="Calibri" w:cs="Calibri"/>
        </w:rPr>
        <w:t>,</w:t>
      </w:r>
    </w:p>
    <w:p w:rsidR="00994D34" w:rsidRDefault="00994D34">
      <w:pPr>
        <w:autoSpaceDE w:val="0"/>
        <w:autoSpaceDN w:val="0"/>
        <w:adjustRightInd w:val="0"/>
        <w:spacing w:after="0" w:line="240" w:lineRule="auto"/>
        <w:jc w:val="center"/>
        <w:rPr>
          <w:rFonts w:ascii="Calibri" w:hAnsi="Calibri" w:cs="Calibri"/>
        </w:rPr>
      </w:pPr>
      <w:r>
        <w:rPr>
          <w:rFonts w:ascii="Calibri" w:hAnsi="Calibri" w:cs="Calibri"/>
        </w:rPr>
        <w:t xml:space="preserve">от 01.05.2007 </w:t>
      </w:r>
      <w:hyperlink r:id="rId6" w:history="1">
        <w:r>
          <w:rPr>
            <w:rFonts w:ascii="Calibri" w:hAnsi="Calibri" w:cs="Calibri"/>
            <w:color w:val="0000FF"/>
          </w:rPr>
          <w:t>N 65-ФЗ</w:t>
        </w:r>
      </w:hyperlink>
      <w:r>
        <w:rPr>
          <w:rFonts w:ascii="Calibri" w:hAnsi="Calibri" w:cs="Calibri"/>
        </w:rPr>
        <w:t xml:space="preserve">, от 01.12.2007 </w:t>
      </w:r>
      <w:hyperlink r:id="rId7" w:history="1">
        <w:r>
          <w:rPr>
            <w:rFonts w:ascii="Calibri" w:hAnsi="Calibri" w:cs="Calibri"/>
            <w:color w:val="0000FF"/>
          </w:rPr>
          <w:t>N 309-ФЗ</w:t>
        </w:r>
      </w:hyperlink>
      <w:r>
        <w:rPr>
          <w:rFonts w:ascii="Calibri" w:hAnsi="Calibri" w:cs="Calibri"/>
        </w:rPr>
        <w:t>,</w:t>
      </w:r>
    </w:p>
    <w:p w:rsidR="00994D34" w:rsidRDefault="00994D34">
      <w:pPr>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8" w:history="1">
        <w:r>
          <w:rPr>
            <w:rFonts w:ascii="Calibri" w:hAnsi="Calibri" w:cs="Calibri"/>
            <w:color w:val="0000FF"/>
          </w:rPr>
          <w:t>N 160-ФЗ</w:t>
        </w:r>
      </w:hyperlink>
      <w:r>
        <w:rPr>
          <w:rFonts w:ascii="Calibri" w:hAnsi="Calibri" w:cs="Calibri"/>
        </w:rPr>
        <w:t xml:space="preserve">, от 18.07.2009 </w:t>
      </w:r>
      <w:hyperlink r:id="rId9" w:history="1">
        <w:r>
          <w:rPr>
            <w:rFonts w:ascii="Calibri" w:hAnsi="Calibri" w:cs="Calibri"/>
            <w:color w:val="0000FF"/>
          </w:rPr>
          <w:t>N 189-ФЗ</w:t>
        </w:r>
      </w:hyperlink>
      <w:r>
        <w:rPr>
          <w:rFonts w:ascii="Calibri" w:hAnsi="Calibri" w:cs="Calibri"/>
        </w:rPr>
        <w:t>,</w:t>
      </w:r>
    </w:p>
    <w:p w:rsidR="00994D34" w:rsidRDefault="00994D34">
      <w:pPr>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0" w:history="1">
        <w:r>
          <w:rPr>
            <w:rFonts w:ascii="Calibri" w:hAnsi="Calibri" w:cs="Calibri"/>
            <w:color w:val="0000FF"/>
          </w:rPr>
          <w:t>N 261-ФЗ</w:t>
        </w:r>
      </w:hyperlink>
      <w:r>
        <w:rPr>
          <w:rFonts w:ascii="Calibri" w:hAnsi="Calibri" w:cs="Calibri"/>
        </w:rPr>
        <w:t xml:space="preserve">, от 30.12.2009 </w:t>
      </w:r>
      <w:hyperlink r:id="rId11" w:history="1">
        <w:r>
          <w:rPr>
            <w:rFonts w:ascii="Calibri" w:hAnsi="Calibri" w:cs="Calibri"/>
            <w:color w:val="0000FF"/>
          </w:rPr>
          <w:t>N 384-ФЗ</w:t>
        </w:r>
      </w:hyperlink>
      <w:r>
        <w:rPr>
          <w:rFonts w:ascii="Calibri" w:hAnsi="Calibri" w:cs="Calibri"/>
        </w:rPr>
        <w:t>,</w:t>
      </w:r>
    </w:p>
    <w:p w:rsidR="00994D34" w:rsidRDefault="00994D34">
      <w:pPr>
        <w:autoSpaceDE w:val="0"/>
        <w:autoSpaceDN w:val="0"/>
        <w:adjustRightInd w:val="0"/>
        <w:spacing w:after="0" w:line="240" w:lineRule="auto"/>
        <w:jc w:val="center"/>
        <w:rPr>
          <w:rFonts w:ascii="Calibri" w:hAnsi="Calibri" w:cs="Calibri"/>
        </w:rPr>
      </w:pPr>
      <w:r>
        <w:rPr>
          <w:rFonts w:ascii="Calibri" w:hAnsi="Calibri" w:cs="Calibri"/>
        </w:rPr>
        <w:t xml:space="preserve">от 30.12.2009 </w:t>
      </w:r>
      <w:hyperlink r:id="rId12" w:history="1">
        <w:r>
          <w:rPr>
            <w:rFonts w:ascii="Calibri" w:hAnsi="Calibri" w:cs="Calibri"/>
            <w:color w:val="0000FF"/>
          </w:rPr>
          <w:t>N 385-ФЗ</w:t>
        </w:r>
      </w:hyperlink>
      <w:r>
        <w:rPr>
          <w:rFonts w:ascii="Calibri" w:hAnsi="Calibri" w:cs="Calibri"/>
        </w:rPr>
        <w:t xml:space="preserve">, от 28.09.2010 </w:t>
      </w:r>
      <w:hyperlink r:id="rId13" w:history="1">
        <w:r>
          <w:rPr>
            <w:rFonts w:ascii="Calibri" w:hAnsi="Calibri" w:cs="Calibri"/>
            <w:color w:val="0000FF"/>
          </w:rPr>
          <w:t>N 243-ФЗ</w:t>
        </w:r>
      </w:hyperlink>
      <w:r>
        <w:rPr>
          <w:rFonts w:ascii="Calibri" w:hAnsi="Calibri" w:cs="Calibri"/>
        </w:rPr>
        <w:t>)</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1. ОБЩИЕ ПОЛОЖЕНИЯ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применения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при: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разработке, принятии, применении и исполнении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разработке, принятии, 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оценке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также определяет права и обязанности участников регулируемых настоящим Федеральным законом отношений.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функционированию единой сети связи Российской Федерации и к продукции,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w:t>
      </w:r>
      <w:hyperlink r:id="rId16"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связи.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стандарты, </w:t>
      </w:r>
      <w:hyperlink r:id="rId17" w:history="1">
        <w:r>
          <w:rPr>
            <w:rFonts w:ascii="Calibri" w:hAnsi="Calibri" w:cs="Calibri"/>
            <w:color w:val="0000FF"/>
          </w:rPr>
          <w:t>положения (стандарты)</w:t>
        </w:r>
      </w:hyperlink>
      <w:r>
        <w:rPr>
          <w:rFonts w:ascii="Calibri" w:hAnsi="Calibri" w:cs="Calibri"/>
        </w:rPr>
        <w:t xml:space="preserve"> о бухгалтерском учете и </w:t>
      </w:r>
      <w:hyperlink r:id="rId18" w:history="1">
        <w:r>
          <w:rPr>
            <w:rFonts w:ascii="Calibri" w:hAnsi="Calibri" w:cs="Calibri"/>
            <w:color w:val="0000FF"/>
          </w:rPr>
          <w:t>правила (стандарты)</w:t>
        </w:r>
      </w:hyperlink>
      <w:r>
        <w:rPr>
          <w:rFonts w:ascii="Calibri" w:hAnsi="Calibri" w:cs="Calibri"/>
        </w:rPr>
        <w:t xml:space="preserve"> аудиторской деятельности, </w:t>
      </w:r>
      <w:hyperlink r:id="rId19" w:history="1">
        <w:r>
          <w:rPr>
            <w:rFonts w:ascii="Calibri" w:hAnsi="Calibri" w:cs="Calibri"/>
            <w:color w:val="0000FF"/>
          </w:rPr>
          <w:t>стандарты</w:t>
        </w:r>
      </w:hyperlink>
      <w:r>
        <w:rPr>
          <w:rFonts w:ascii="Calibri" w:hAnsi="Calibri" w:cs="Calibri"/>
        </w:rPr>
        <w:t xml:space="preserve"> эмиссии ценных бумаг и проспектов эмиссии ценных бумаг.</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01.05.2007 </w:t>
      </w:r>
      <w:hyperlink r:id="rId20" w:history="1">
        <w:r>
          <w:rPr>
            <w:rFonts w:ascii="Calibri" w:hAnsi="Calibri" w:cs="Calibri"/>
            <w:color w:val="0000FF"/>
          </w:rPr>
          <w:t>N 65-ФЗ</w:t>
        </w:r>
      </w:hyperlink>
      <w:r>
        <w:rPr>
          <w:rFonts w:ascii="Calibri" w:hAnsi="Calibri" w:cs="Calibri"/>
        </w:rPr>
        <w:t xml:space="preserve">, от 01.12.2007 </w:t>
      </w:r>
      <w:hyperlink r:id="rId21" w:history="1">
        <w:r>
          <w:rPr>
            <w:rFonts w:ascii="Calibri" w:hAnsi="Calibri" w:cs="Calibri"/>
            <w:color w:val="0000FF"/>
          </w:rPr>
          <w:t>N 309-ФЗ</w:t>
        </w:r>
      </w:hyperlink>
      <w:r>
        <w:rPr>
          <w:rFonts w:ascii="Calibri" w:hAnsi="Calibri" w:cs="Calibri"/>
        </w:rPr>
        <w:t>)</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Настоящий Федеральный закон не регулирует отношения, связанные с:</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применением мер по предотвращению возникновения и распространения массовых инфекционных заболеваний человека, профилактике заболеваний человека, оказанию медицинской помощи (за исключением случаев разработки, принятия, применения и исполнения обязательных требований к продукции, в том числе лекарственным средствам, медицинской технике, пищевой продукции);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применением мер по охране почвы, атмосферного воздуха, водных объектов курортов, водных объектов, отнесенных к местам туризма и массового отдыха.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2"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аккредитация - официальное признание органом по аккредитации компетентности физического или юридического лица выполнять работы в определенной области оценки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декларирование соответствия - форма подтверждения соответствия продукции требованиям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декларация о соответствии - документ, удостоверяющий соответствие выпускаемой в обращение продукции требованиям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знак обращения на рынке - обозначение, служащее для информирования приобретателей о соответствии выпускаемой в обращение продукции требованиям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знак соответствия - 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идентификация продукции - установление тождественности характеристик продукции ее существенным признакам;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стандарт - стандарт, принятый международной организацией;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национальный стандарт - стандарт, утвержденный национальным </w:t>
      </w:r>
      <w:hyperlink r:id="rId25" w:history="1">
        <w:r>
          <w:rPr>
            <w:rFonts w:ascii="Calibri" w:hAnsi="Calibri" w:cs="Calibri"/>
            <w:color w:val="0000FF"/>
          </w:rPr>
          <w:t>органом</w:t>
        </w:r>
      </w:hyperlink>
      <w:r>
        <w:rPr>
          <w:rFonts w:ascii="Calibri" w:hAnsi="Calibri" w:cs="Calibri"/>
        </w:rPr>
        <w:t xml:space="preserve"> Российской Федерации по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орган по сертификации - юридическое лицо или индивидуальный предприниматель, аккредитованные в установленном </w:t>
      </w:r>
      <w:hyperlink r:id="rId26" w:history="1">
        <w:r>
          <w:rPr>
            <w:rFonts w:ascii="Calibri" w:hAnsi="Calibri" w:cs="Calibri"/>
            <w:color w:val="0000FF"/>
          </w:rPr>
          <w:t>порядке</w:t>
        </w:r>
      </w:hyperlink>
      <w:r>
        <w:rPr>
          <w:rFonts w:ascii="Calibri" w:hAnsi="Calibri" w:cs="Calibri"/>
        </w:rPr>
        <w:t xml:space="preserve"> для выполнения работ по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оценка соответствия - прямое или косвенное определение соблюдения требований, предъявляемых к объекту;</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сертификация -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сертификат соответствия - документ, удостоверяющий соответствие объекта требованиям технических регламентов, положениям стандартов, сводов правил или условиям договоров;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технический регламент - документ, который принят международным договором Российской Федерации, ратифицированным в порядке, установленном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w:t>
      </w:r>
      <w:r>
        <w:rPr>
          <w:rFonts w:ascii="Calibri" w:hAnsi="Calibri" w:cs="Calibri"/>
        </w:rPr>
        <w:lastRenderedPageBreak/>
        <w:t>изыскания), производства, строительства, монтажа, наладки, эксплуатации, хранения, перевозки, реализации и утилизации);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01.05.2007 </w:t>
      </w:r>
      <w:hyperlink r:id="rId33" w:history="1">
        <w:r>
          <w:rPr>
            <w:rFonts w:ascii="Calibri" w:hAnsi="Calibri" w:cs="Calibri"/>
            <w:color w:val="0000FF"/>
          </w:rPr>
          <w:t>N 65-ФЗ</w:t>
        </w:r>
      </w:hyperlink>
      <w:r>
        <w:rPr>
          <w:rFonts w:ascii="Calibri" w:hAnsi="Calibri" w:cs="Calibri"/>
        </w:rPr>
        <w:t xml:space="preserve">, от 30.12.2009 </w:t>
      </w:r>
      <w:hyperlink r:id="rId34" w:history="1">
        <w:r>
          <w:rPr>
            <w:rFonts w:ascii="Calibri" w:hAnsi="Calibri" w:cs="Calibri"/>
            <w:color w:val="0000FF"/>
          </w:rPr>
          <w:t>N 385-ФЗ</w:t>
        </w:r>
      </w:hyperlink>
      <w:r>
        <w:rPr>
          <w:rFonts w:ascii="Calibri" w:hAnsi="Calibri" w:cs="Calibri"/>
        </w:rPr>
        <w:t>)</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свод правил - документ в области стандартизации, в котором содержатся технические правила и (или) описание процессов проектирования (включая изыскания), производства, строительства, монтажа, наладки, эксплуатации, хранения, перевозки, реализации и утилизации продукции и который применяется на добровольной основе в целях соблюдения требований технических регламентов;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01.05.2007 N 65-ФЗ, в ред. Федерального </w:t>
      </w:r>
      <w:hyperlink r:id="rId38" w:history="1">
        <w:r>
          <w:rPr>
            <w:rFonts w:ascii="Calibri" w:hAnsi="Calibri" w:cs="Calibri"/>
            <w:color w:val="0000FF"/>
          </w:rPr>
          <w:t>закона</w:t>
        </w:r>
      </w:hyperlink>
      <w:r>
        <w:rPr>
          <w:rFonts w:ascii="Calibri" w:hAnsi="Calibri" w:cs="Calibri"/>
        </w:rPr>
        <w:t xml:space="preserve"> от 18.07.2009 N 189-ФЗ)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стандарт - стандарт, принятый региональной организацией по стандартизации;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свод правил иностранного государства - свод правил, принятый компетентным органом иностранного государства;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свод правил - свод правил, принятый региональной организацией по стандартизации.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Принципы технического регулирования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регулирование осуществляется в соответствии с принципами: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применения единых правил установления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независимости органов по аккредитации, органов по сертификации от изготовителей, продавцов, исполнителей и приобретателей;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единой системы и правил аккредитации;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единства правил и методов исследований (испытаний) и измерений при проведении процедур обязательной оценки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единства применения требований технических регламентов независимо от видов или особенностей сделок;</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ограничения конкуренции при осуществлении аккредитации и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совмещения полномочий органа государственного контроля (надзора) и органа по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совмещения одним органом полномочий на аккредитацию и сертификацию;</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внебюджетного финансирования государственного контроля (надзора) за соблюдением требований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Законодательство Российской Федерации о техническом регулировании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r:id="rId46" w:history="1">
        <w:r>
          <w:rPr>
            <w:rFonts w:ascii="Calibri" w:hAnsi="Calibri" w:cs="Calibri"/>
            <w:color w:val="0000FF"/>
          </w:rPr>
          <w:t>статьями 5</w:t>
        </w:r>
      </w:hyperlink>
      <w:r>
        <w:rPr>
          <w:rFonts w:ascii="Calibri" w:hAnsi="Calibri" w:cs="Calibri"/>
        </w:rPr>
        <w:t xml:space="preserve"> и </w:t>
      </w:r>
      <w:hyperlink r:id="rId47" w:history="1">
        <w:r>
          <w:rPr>
            <w:rFonts w:ascii="Calibri" w:hAnsi="Calibri" w:cs="Calibri"/>
            <w:color w:val="0000FF"/>
          </w:rPr>
          <w:t>9.1</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в сфере технического регулирования установлены иные правила, чем те, которые предусмотрены настоящим Федеральным законом, применяются правила международного договора, а в случаях, если из международного договора следует, что для его применения требуется издание внутригосударственного акта, применяются правила международного договора и принятое на его основе законодательство Российской Федерации.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49" w:history="1">
        <w:r>
          <w:rPr>
            <w:rFonts w:ascii="Calibri" w:hAnsi="Calibri" w:cs="Calibri"/>
            <w:color w:val="0000FF"/>
          </w:rPr>
          <w:t>сведений</w:t>
        </w:r>
      </w:hyperlink>
      <w:r>
        <w:rPr>
          <w:rFonts w:ascii="Calibri" w:hAnsi="Calibri" w:cs="Calibri"/>
        </w:rP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51" w:history="1">
        <w:r>
          <w:rPr>
            <w:rFonts w:ascii="Calibri" w:hAnsi="Calibri" w:cs="Calibri"/>
            <w:color w:val="0000FF"/>
          </w:rPr>
          <w:t>сведений</w:t>
        </w:r>
      </w:hyperlink>
      <w:r>
        <w:rPr>
          <w:rFonts w:ascii="Calibri" w:hAnsi="Calibri" w:cs="Calibri"/>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(работ, услуг) и </w:t>
      </w:r>
      <w:r>
        <w:rPr>
          <w:rFonts w:ascii="Calibri" w:hAnsi="Calibri" w:cs="Calibri"/>
        </w:rPr>
        <w:lastRenderedPageBreak/>
        <w:t>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и указанных объектов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объектов, указанных в </w:t>
      </w:r>
      <w:hyperlink r:id="rId52" w:history="1">
        <w:r>
          <w:rPr>
            <w:rFonts w:ascii="Calibri" w:hAnsi="Calibri" w:cs="Calibri"/>
            <w:color w:val="0000FF"/>
          </w:rPr>
          <w:t>пункте 1</w:t>
        </w:r>
      </w:hyperlink>
      <w:r>
        <w:rPr>
          <w:rFonts w:ascii="Calibri" w:hAnsi="Calibri" w:cs="Calibri"/>
        </w:rPr>
        <w:t xml:space="preserve">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3" w:history="1">
        <w:r>
          <w:rPr>
            <w:rFonts w:ascii="Calibri" w:hAnsi="Calibri" w:cs="Calibri"/>
            <w:color w:val="0000FF"/>
          </w:rPr>
          <w:t>Особенности</w:t>
        </w:r>
      </w:hyperlink>
      <w:r>
        <w:rPr>
          <w:rFonts w:ascii="Calibri" w:hAnsi="Calibri" w:cs="Calibri"/>
        </w:rPr>
        <w:t xml:space="preserve"> стандартизации продукции (работ, услуг) и объектов, указанных в </w:t>
      </w:r>
      <w:hyperlink r:id="rId54" w:history="1">
        <w:r>
          <w:rPr>
            <w:rFonts w:ascii="Calibri" w:hAnsi="Calibri" w:cs="Calibri"/>
            <w:color w:val="0000FF"/>
          </w:rPr>
          <w:t>пункте 1</w:t>
        </w:r>
      </w:hyperlink>
      <w:r>
        <w:rPr>
          <w:rFonts w:ascii="Calibri" w:hAnsi="Calibri" w:cs="Calibri"/>
        </w:rPr>
        <w:t xml:space="preserve">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5" w:history="1">
        <w:r>
          <w:rPr>
            <w:rFonts w:ascii="Calibri" w:hAnsi="Calibri" w:cs="Calibri"/>
            <w:color w:val="0000FF"/>
          </w:rPr>
          <w:t>Особенности</w:t>
        </w:r>
      </w:hyperlink>
      <w:r>
        <w:rPr>
          <w:rFonts w:ascii="Calibri" w:hAnsi="Calibri" w:cs="Calibri"/>
        </w:rPr>
        <w:t xml:space="preserve"> оценки соответствия продукции (работ, услуг) и объектов, указанных в </w:t>
      </w:r>
      <w:hyperlink r:id="rId56" w:history="1">
        <w:r>
          <w:rPr>
            <w:rFonts w:ascii="Calibri" w:hAnsi="Calibri" w:cs="Calibri"/>
            <w:color w:val="0000FF"/>
          </w:rPr>
          <w:t>пункте 1</w:t>
        </w:r>
      </w:hyperlink>
      <w:r>
        <w:rPr>
          <w:rFonts w:ascii="Calibri" w:hAnsi="Calibri" w:cs="Calibri"/>
        </w:rPr>
        <w:t xml:space="preserve">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Особенности технического регулирования в области обеспечения безопасности зданий и сооружений</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7" w:history="1">
        <w:r>
          <w:rPr>
            <w:rFonts w:ascii="Calibri" w:hAnsi="Calibri" w:cs="Calibri"/>
            <w:color w:val="0000FF"/>
          </w:rPr>
          <w:t>законом</w:t>
        </w:r>
      </w:hyperlink>
      <w:r>
        <w:rPr>
          <w:rFonts w:ascii="Calibri" w:hAnsi="Calibri" w:cs="Calibri"/>
        </w:rPr>
        <w:t xml:space="preserve"> от 30.12.2009 N 384-ФЗ)</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технического регулирования в области обеспечения безопасности зданий и сооружений устанавливаются Федеральным </w:t>
      </w:r>
      <w:hyperlink r:id="rId58" w:history="1">
        <w:r>
          <w:rPr>
            <w:rFonts w:ascii="Calibri" w:hAnsi="Calibri" w:cs="Calibri"/>
            <w:color w:val="0000FF"/>
          </w:rPr>
          <w:t>законом</w:t>
        </w:r>
      </w:hyperlink>
      <w:r>
        <w:rPr>
          <w:rFonts w:ascii="Calibri" w:hAnsi="Calibri" w:cs="Calibri"/>
        </w:rPr>
        <w:t xml:space="preserve"> "Технический регламент о безопасности зданий и сооружений".</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9" w:history="1">
        <w:r>
          <w:rPr>
            <w:rFonts w:ascii="Calibri" w:hAnsi="Calibri" w:cs="Calibri"/>
            <w:color w:val="0000FF"/>
          </w:rPr>
          <w:t>законом</w:t>
        </w:r>
      </w:hyperlink>
      <w:r>
        <w:rPr>
          <w:rFonts w:ascii="Calibri" w:hAnsi="Calibri" w:cs="Calibri"/>
        </w:rPr>
        <w:t xml:space="preserve"> от 28.09.2010 N 243-ФЗ)</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60"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2. ТЕХНИЧЕСКИЕ РЕГЛАМЕНТЫ</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Цели принятия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Технические регламенты принимаются в целях: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защиты жизни или здоровья граждан, имущества физических или юридических лиц, государственного или муниципального имущества;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охраны окружающей среды, жизни или здоровья животных и растений;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предупреждения действий, вводящих в заблуждение приобретателей;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1" w:history="1">
        <w:r>
          <w:rPr>
            <w:rFonts w:ascii="Calibri" w:hAnsi="Calibri" w:cs="Calibri"/>
            <w:color w:val="0000FF"/>
          </w:rPr>
          <w:t>законом</w:t>
        </w:r>
      </w:hyperlink>
      <w:r>
        <w:rPr>
          <w:rFonts w:ascii="Calibri" w:hAnsi="Calibri" w:cs="Calibri"/>
        </w:rPr>
        <w:t xml:space="preserve"> от 18.07.2009 N 189-ФЗ)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Принятие технических регламентов в иных целях не допускается.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Содержание и применение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Технические регламенты с учетом степени риска причинения вреда устанавливают минимально необходимые требования, обеспечивающие: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излучений;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биологическую безопасность;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взрывобезопасность;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механическую безопасность;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пожарную безопасность;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промышленную безопасность;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термическую безопасность;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химическую безопасность;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электрическую безопасность;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ядерную и радиационную безопасность;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электромагнитную совместимость в части обеспечения безопасности работы приборов и оборудования;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единство измерений;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другие виды безопасности в целях, соответствующих пункту 1 </w:t>
      </w:r>
      <w:hyperlink r:id="rId62"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r:id="rId64"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01.05.2007 </w:t>
      </w:r>
      <w:hyperlink r:id="rId65" w:history="1">
        <w:r>
          <w:rPr>
            <w:rFonts w:ascii="Calibri" w:hAnsi="Calibri" w:cs="Calibri"/>
            <w:color w:val="0000FF"/>
          </w:rPr>
          <w:t>N 65-ФЗ</w:t>
        </w:r>
      </w:hyperlink>
      <w:r>
        <w:rPr>
          <w:rFonts w:ascii="Calibri" w:hAnsi="Calibri" w:cs="Calibri"/>
        </w:rPr>
        <w:t xml:space="preserve">, от 18.07.2009 </w:t>
      </w:r>
      <w:hyperlink r:id="rId66" w:history="1">
        <w:r>
          <w:rPr>
            <w:rFonts w:ascii="Calibri" w:hAnsi="Calibri" w:cs="Calibri"/>
            <w:color w:val="0000FF"/>
          </w:rPr>
          <w:t>N 189-ФЗ</w:t>
        </w:r>
      </w:hyperlink>
      <w:r>
        <w:rPr>
          <w:rFonts w:ascii="Calibri" w:hAnsi="Calibri" w:cs="Calibri"/>
        </w:rPr>
        <w:t>)</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Оценка соответствия проводится в формах государственного контроля (надзора), аккредитации, испытания, регистрации, подтверждения соответствия, приемки и ввода в эксплуатацию объекта, строительство которого закончено, и в иной форме.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Содержащиеся в технических регламентах обязательные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w:t>
      </w:r>
      <w:r>
        <w:rPr>
          <w:rFonts w:ascii="Calibri" w:hAnsi="Calibri" w:cs="Calibri"/>
        </w:rPr>
        <w:lastRenderedPageBreak/>
        <w:t>Российской Федерации и могут быть изменены только путем внесения изменений и дополнений в соответствующий технический регламент.</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 включенные в технические регламенты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Технический регламент должен содержать требования к характеристикам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w:t>
      </w:r>
      <w:hyperlink r:id="rId69" w:history="1">
        <w:r>
          <w:rPr>
            <w:rFonts w:ascii="Calibri" w:hAnsi="Calibri" w:cs="Calibri"/>
            <w:color w:val="0000FF"/>
          </w:rPr>
          <w:t>статьи 6</w:t>
        </w:r>
      </w:hyperlink>
      <w:r>
        <w:rPr>
          <w:rFonts w:ascii="Calibri" w:hAnsi="Calibri" w:cs="Calibri"/>
        </w:rPr>
        <w:t xml:space="preserve"> настоящего Федерального закона целей принятия технического регламента.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5. В технических регламентах с учетом степени риска причинения вреда могут содержаться специальные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Технические регламенты применяются одинаковым образом и в равной мере независимо от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с учетом положений </w:t>
      </w:r>
      <w:hyperlink r:id="rId72" w:history="1">
        <w:r>
          <w:rPr>
            <w:rFonts w:ascii="Calibri" w:hAnsi="Calibri" w:cs="Calibri"/>
            <w:color w:val="0000FF"/>
          </w:rPr>
          <w:t>пункта 9</w:t>
        </w:r>
      </w:hyperlink>
      <w:r>
        <w:rPr>
          <w:rFonts w:ascii="Calibri" w:hAnsi="Calibri" w:cs="Calibri"/>
        </w:rPr>
        <w:t xml:space="preserve"> настоящей статьи.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о возможном вреде и о факторах, от которых он зависит.</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r:id="rId74" w:history="1">
        <w:r>
          <w:rPr>
            <w:rFonts w:ascii="Calibri" w:hAnsi="Calibri" w:cs="Calibri"/>
            <w:color w:val="0000FF"/>
          </w:rPr>
          <w:t>статьей 6</w:t>
        </w:r>
      </w:hyperlink>
      <w:r>
        <w:rPr>
          <w:rFonts w:ascii="Calibri" w:hAnsi="Calibri" w:cs="Calibri"/>
        </w:rP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18.07.2009 N 189-ФЗ)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Национальные стандарты могут использоваться полностью или частично в качестве основы для разработки проектов технических регламентов.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76"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Технический регламент может содержать специальные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w:t>
      </w:r>
      <w:hyperlink r:id="rId77"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01.05.2007 N 65-ФЗ)</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ветеринарно-санитарных и фитосанитарных мерах, применяемых до принятия соответствующих технических регламентов, см. </w:t>
      </w:r>
      <w:hyperlink r:id="rId79" w:history="1">
        <w:r>
          <w:rPr>
            <w:rFonts w:ascii="Calibri" w:hAnsi="Calibri" w:cs="Calibri"/>
            <w:color w:val="0000FF"/>
          </w:rPr>
          <w:t>пункт 5 статьи 46</w:t>
        </w:r>
      </w:hyperlink>
      <w:r>
        <w:rPr>
          <w:rFonts w:ascii="Calibri" w:hAnsi="Calibri" w:cs="Calibri"/>
        </w:rPr>
        <w:t xml:space="preserve"> данного Закона.</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пунктом 5 </w:t>
      </w:r>
      <w:hyperlink r:id="rId80" w:history="1">
        <w:r>
          <w:rPr>
            <w:rFonts w:ascii="Calibri" w:hAnsi="Calibri" w:cs="Calibri"/>
            <w:color w:val="0000FF"/>
          </w:rPr>
          <w:t>статьи 46</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10. Технический регламент, принимаемый федеральным законом,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81"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Правительством Российской Федерации или в случае, предусмотренном </w:t>
      </w:r>
      <w:hyperlink r:id="rId82" w:history="1">
        <w:r>
          <w:rPr>
            <w:rFonts w:ascii="Calibri" w:hAnsi="Calibri" w:cs="Calibri"/>
            <w:color w:val="0000FF"/>
          </w:rPr>
          <w:t>статьей 9.1</w:t>
        </w:r>
      </w:hyperlink>
      <w:r>
        <w:rPr>
          <w:rFonts w:ascii="Calibri" w:hAnsi="Calibri" w:cs="Calibri"/>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в области стандартизации, содержащих правила и </w:t>
      </w:r>
      <w:r>
        <w:rPr>
          <w:rFonts w:ascii="Calibri" w:hAnsi="Calibri" w:cs="Calibri"/>
        </w:rPr>
        <w:lastRenderedPageBreak/>
        <w:t xml:space="preserve">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в области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r:id="rId83" w:history="1">
        <w:r>
          <w:rPr>
            <w:rFonts w:ascii="Calibri" w:hAnsi="Calibri" w:cs="Calibri"/>
            <w:color w:val="0000FF"/>
          </w:rPr>
          <w:t>статьей 9.1</w:t>
        </w:r>
      </w:hyperlink>
      <w:r>
        <w:rPr>
          <w:rFonts w:ascii="Calibri" w:hAnsi="Calibri" w:cs="Calibri"/>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r:id="rId84" w:history="1">
        <w:r>
          <w:rPr>
            <w:rFonts w:ascii="Calibri" w:hAnsi="Calibri" w:cs="Calibri"/>
            <w:color w:val="0000FF"/>
          </w:rPr>
          <w:t>статьей 9.1</w:t>
        </w:r>
      </w:hyperlink>
      <w:r>
        <w:rPr>
          <w:rFonts w:ascii="Calibri" w:hAnsi="Calibri" w:cs="Calibri"/>
        </w:rPr>
        <w:t xml:space="preserve"> настоящего Федерального закона, федеральным органом исполнительной власти по техническому регулированию с использованием документов в области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r:id="rId86"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87"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 В этих целях Правительством Российской Федерации утверждается программа разработки технических регламентов (с указанием формы их принятия), реализация которой полностью или частично финансируется за счет средств федерального бюджета и которая ежегодно должна уточняться и опубликовываться. Технические регламенты также могут быть разработаны вне утвержденной программы.</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изготовителей и продавцов о ситуации в области соблюдения требований технических регламентов.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23.07.2008 N 160-ФЗ)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 Утратила силу. - Федеральный </w:t>
      </w:r>
      <w:hyperlink r:id="rId90" w:history="1">
        <w:r>
          <w:rPr>
            <w:rFonts w:ascii="Calibri" w:hAnsi="Calibri" w:cs="Calibri"/>
            <w:color w:val="0000FF"/>
          </w:rPr>
          <w:t>закон</w:t>
        </w:r>
      </w:hyperlink>
      <w:r>
        <w:rPr>
          <w:rFonts w:ascii="Calibri" w:hAnsi="Calibri" w:cs="Calibri"/>
        </w:rPr>
        <w:t xml:space="preserve"> от 01.05.2007 N 65-ФЗ.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Порядок разработки, принятия, изменения и отмены технического регламента</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Технический регламент, разработанный в порядке, установленном настоящей статьей, принимается федеральным законом или постановлением Правительства Российской Федерации в порядке, установленном соответственно для принятия федеральных законов и постановлений Правительства Российской Федерации, с учетом положений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девятнадцатый утратили силу. - Федеральный </w:t>
      </w:r>
      <w:hyperlink r:id="rId91" w:history="1">
        <w:r>
          <w:rPr>
            <w:rFonts w:ascii="Calibri" w:hAnsi="Calibri" w:cs="Calibri"/>
            <w:color w:val="0000FF"/>
          </w:rPr>
          <w:t>закон</w:t>
        </w:r>
      </w:hyperlink>
      <w:r>
        <w:rPr>
          <w:rFonts w:ascii="Calibri" w:hAnsi="Calibri" w:cs="Calibri"/>
        </w:rPr>
        <w:t xml:space="preserve"> от 30.12.2009 N 385-ФЗ.</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2"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Разработчиком проекта технического регламента может быть любое лицо.</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w:t>
      </w:r>
      <w:r>
        <w:rPr>
          <w:rFonts w:ascii="Calibri" w:hAnsi="Calibri" w:cs="Calibri"/>
        </w:rPr>
        <w:lastRenderedPageBreak/>
        <w:t>регулированию и в информационной системе общего пользования в электронно-цифровой форме.</w:t>
      </w:r>
    </w:p>
    <w:p w:rsidR="00994D34" w:rsidRDefault="00994D34">
      <w:pPr>
        <w:autoSpaceDE w:val="0"/>
        <w:autoSpaceDN w:val="0"/>
        <w:adjustRightInd w:val="0"/>
        <w:spacing w:after="0" w:line="240" w:lineRule="auto"/>
        <w:ind w:firstLine="540"/>
        <w:jc w:val="both"/>
        <w:rPr>
          <w:rFonts w:ascii="Calibri" w:hAnsi="Calibri" w:cs="Calibri"/>
        </w:rPr>
      </w:pPr>
      <w:hyperlink r:id="rId93" w:history="1">
        <w:r>
          <w:rPr>
            <w:rFonts w:ascii="Calibri" w:hAnsi="Calibri" w:cs="Calibri"/>
            <w:color w:val="0000FF"/>
          </w:rPr>
          <w:t>Уведомление</w:t>
        </w:r>
      </w:hyperlink>
      <w:r>
        <w:rPr>
          <w:rFonts w:ascii="Calibri" w:hAnsi="Calibri" w:cs="Calibri"/>
        </w:rP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депутатам Государственной Думы, представителям федеральных органов исполнительной власти и указанным в </w:t>
      </w:r>
      <w:hyperlink r:id="rId95" w:history="1">
        <w:r>
          <w:rPr>
            <w:rFonts w:ascii="Calibri" w:hAnsi="Calibri" w:cs="Calibri"/>
            <w:color w:val="0000FF"/>
          </w:rPr>
          <w:t>пункте 9</w:t>
        </w:r>
      </w:hyperlink>
      <w:r>
        <w:rPr>
          <w:rFonts w:ascii="Calibri" w:hAnsi="Calibri" w:cs="Calibri"/>
        </w:rPr>
        <w:t xml:space="preserve"> настоящей статьи экспертным комиссиям по техническому регулированию по их запросам.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994D34" w:rsidRDefault="00994D34">
      <w:pPr>
        <w:autoSpaceDE w:val="0"/>
        <w:autoSpaceDN w:val="0"/>
        <w:adjustRightInd w:val="0"/>
        <w:spacing w:after="0" w:line="240" w:lineRule="auto"/>
        <w:ind w:firstLine="540"/>
        <w:jc w:val="both"/>
        <w:rPr>
          <w:rFonts w:ascii="Calibri" w:hAnsi="Calibri" w:cs="Calibri"/>
        </w:rPr>
      </w:pPr>
      <w:hyperlink r:id="rId96" w:history="1">
        <w:r>
          <w:rPr>
            <w:rFonts w:ascii="Calibri" w:hAnsi="Calibri" w:cs="Calibri"/>
            <w:color w:val="0000FF"/>
          </w:rPr>
          <w:t>Уведомление</w:t>
        </w:r>
      </w:hyperlink>
      <w:r>
        <w:rPr>
          <w:rFonts w:ascii="Calibri" w:hAnsi="Calibri" w:cs="Calibri"/>
        </w:rP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97" w:history="1">
        <w:r>
          <w:rPr>
            <w:rFonts w:ascii="Calibri" w:hAnsi="Calibri" w:cs="Calibri"/>
            <w:color w:val="0000FF"/>
          </w:rPr>
          <w:t>орган</w:t>
        </w:r>
      </w:hyperlink>
      <w:r>
        <w:rPr>
          <w:rFonts w:ascii="Calibri" w:hAnsi="Calibri" w:cs="Calibri"/>
        </w:rPr>
        <w:t xml:space="preserve">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98" w:history="1">
        <w:r>
          <w:rPr>
            <w:rFonts w:ascii="Calibri" w:hAnsi="Calibri" w:cs="Calibri"/>
            <w:color w:val="0000FF"/>
          </w:rPr>
          <w:t>Порядок</w:t>
        </w:r>
      </w:hyperlink>
      <w:r>
        <w:rPr>
          <w:rFonts w:ascii="Calibri" w:hAnsi="Calibri" w:cs="Calibri"/>
        </w:rPr>
        <w:t xml:space="preserve"> опубликования уведомлений и </w:t>
      </w:r>
      <w:hyperlink r:id="rId99" w:history="1">
        <w:r>
          <w:rPr>
            <w:rFonts w:ascii="Calibri" w:hAnsi="Calibri" w:cs="Calibri"/>
            <w:color w:val="0000FF"/>
          </w:rPr>
          <w:t>размер</w:t>
        </w:r>
      </w:hyperlink>
      <w:r>
        <w:rPr>
          <w:rFonts w:ascii="Calibri" w:hAnsi="Calibri" w:cs="Calibri"/>
        </w:rPr>
        <w:t xml:space="preserve"> платы за их опубликование устанавливаются Правительством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Внесение субъектом права законодательной инициативы проекта федерального закона о техническом регламенте в Государственную Думу осуществляется при наличии следующих документов: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необходимости принятия федерального закона о техническом регламенте с указанием тех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финансово-экономическое обоснование принятия федерального закона о техническом регламенте;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опубликование уведомления о разработке проекта технического регламента в соответствии с </w:t>
      </w:r>
      <w:hyperlink r:id="rId100" w:history="1">
        <w:r>
          <w:rPr>
            <w:rFonts w:ascii="Calibri" w:hAnsi="Calibri" w:cs="Calibri"/>
            <w:color w:val="0000FF"/>
          </w:rPr>
          <w:t>пунктом 3</w:t>
        </w:r>
      </w:hyperlink>
      <w:r>
        <w:rPr>
          <w:rFonts w:ascii="Calibri" w:hAnsi="Calibri" w:cs="Calibri"/>
        </w:rPr>
        <w:t xml:space="preserve"> настоящей статьи;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r:id="rId101" w:history="1">
        <w:r>
          <w:rPr>
            <w:rFonts w:ascii="Calibri" w:hAnsi="Calibri" w:cs="Calibri"/>
            <w:color w:val="0000FF"/>
          </w:rPr>
          <w:t>пунктом 5</w:t>
        </w:r>
      </w:hyperlink>
      <w:r>
        <w:rPr>
          <w:rFonts w:ascii="Calibri" w:hAnsi="Calibri" w:cs="Calibri"/>
        </w:rPr>
        <w:t xml:space="preserve"> настоящей статьи;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полученных в письменной форме замечаний заинтересованных лиц, указанный в </w:t>
      </w:r>
      <w:hyperlink r:id="rId102" w:history="1">
        <w:r>
          <w:rPr>
            <w:rFonts w:ascii="Calibri" w:hAnsi="Calibri" w:cs="Calibri"/>
            <w:color w:val="0000FF"/>
          </w:rPr>
          <w:t>пункте 4</w:t>
        </w:r>
      </w:hyperlink>
      <w:r>
        <w:rPr>
          <w:rFonts w:ascii="Calibri" w:hAnsi="Calibri" w:cs="Calibri"/>
        </w:rPr>
        <w:t xml:space="preserve"> настоящей статьи.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Внесенный в Государственную Думу проект федерального закона о техническом регламенте с приложением документов, указанных в настоящем пункте,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девяноста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 первом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8. Проект федерального закона о техническом регламенте, принятый Государственной Думой в первом чтении, публикуется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Поправки к принятому в первом чтении проекту федерального закона о техническом регламенте после окончания срока их подачи публикуются в информационной системе общего пользования в электронно-цифровой форме не позднее чем за месяц до рассмотрения Государственной Думой проекта федерального закона о техническом регламенте во втором чтении.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04" w:history="1">
        <w:r>
          <w:rPr>
            <w:rFonts w:ascii="Calibri" w:hAnsi="Calibri" w:cs="Calibri"/>
            <w:color w:val="0000FF"/>
          </w:rPr>
          <w:t>орган</w:t>
        </w:r>
      </w:hyperlink>
      <w:r>
        <w:rPr>
          <w:rFonts w:ascii="Calibri" w:hAnsi="Calibri" w:cs="Calibri"/>
        </w:rPr>
        <w:t xml:space="preserve"> исполнительной власти по техническому регулированию обязан опубликовать в своем печатном издании проект федерального закона о техническом регламенте в течение десяти дней с момента оплаты его опубликования. </w:t>
      </w:r>
      <w:hyperlink r:id="rId105" w:history="1">
        <w:r>
          <w:rPr>
            <w:rFonts w:ascii="Calibri" w:hAnsi="Calibri" w:cs="Calibri"/>
            <w:color w:val="0000FF"/>
          </w:rPr>
          <w:t>Порядок</w:t>
        </w:r>
      </w:hyperlink>
      <w:r>
        <w:rPr>
          <w:rFonts w:ascii="Calibri" w:hAnsi="Calibri" w:cs="Calibri"/>
        </w:rPr>
        <w:t xml:space="preserve"> опубликования проекта федерального закона о техническом регламенте и </w:t>
      </w:r>
      <w:hyperlink r:id="rId106" w:history="1">
        <w:r>
          <w:rPr>
            <w:rFonts w:ascii="Calibri" w:hAnsi="Calibri" w:cs="Calibri"/>
            <w:color w:val="0000FF"/>
          </w:rPr>
          <w:t>размер</w:t>
        </w:r>
      </w:hyperlink>
      <w:r>
        <w:rPr>
          <w:rFonts w:ascii="Calibri" w:hAnsi="Calibri" w:cs="Calibri"/>
        </w:rPr>
        <w:t xml:space="preserve"> платы за его опубликование устанавливаются Правительством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Проект федерального закона о техническом регламенте, подготовленный ко второму чтению,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шестидесяти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во втором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01.05.2007 </w:t>
      </w:r>
      <w:hyperlink r:id="rId107" w:history="1">
        <w:r>
          <w:rPr>
            <w:rFonts w:ascii="Calibri" w:hAnsi="Calibri" w:cs="Calibri"/>
            <w:color w:val="0000FF"/>
          </w:rPr>
          <w:t>N 65-ФЗ</w:t>
        </w:r>
      </w:hyperlink>
      <w:r>
        <w:rPr>
          <w:rFonts w:ascii="Calibri" w:hAnsi="Calibri" w:cs="Calibri"/>
        </w:rPr>
        <w:t xml:space="preserve">, от 18.07.2009 </w:t>
      </w:r>
      <w:hyperlink r:id="rId108" w:history="1">
        <w:r>
          <w:rPr>
            <w:rFonts w:ascii="Calibri" w:hAnsi="Calibri" w:cs="Calibri"/>
            <w:color w:val="0000FF"/>
          </w:rPr>
          <w:t>N 189-ФЗ</w:t>
        </w:r>
      </w:hyperlink>
      <w:r>
        <w:rPr>
          <w:rFonts w:ascii="Calibri" w:hAnsi="Calibri" w:cs="Calibri"/>
        </w:rPr>
        <w:t>)</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Проект постановления Правительства Российской Федерации о техническом регламенте, разработанный в установленном </w:t>
      </w:r>
      <w:hyperlink r:id="rId109" w:history="1">
        <w:r>
          <w:rPr>
            <w:rFonts w:ascii="Calibri" w:hAnsi="Calibri" w:cs="Calibri"/>
            <w:color w:val="0000FF"/>
          </w:rPr>
          <w:t>пунктами 2</w:t>
        </w:r>
      </w:hyperlink>
      <w:r>
        <w:rPr>
          <w:rFonts w:ascii="Calibri" w:hAnsi="Calibri" w:cs="Calibri"/>
        </w:rPr>
        <w:t xml:space="preserve"> - </w:t>
      </w:r>
      <w:hyperlink r:id="rId110" w:history="1">
        <w:r>
          <w:rPr>
            <w:rFonts w:ascii="Calibri" w:hAnsi="Calibri" w:cs="Calibri"/>
            <w:color w:val="0000FF"/>
          </w:rPr>
          <w:t>6</w:t>
        </w:r>
      </w:hyperlink>
      <w:r>
        <w:rPr>
          <w:rFonts w:ascii="Calibri" w:hAnsi="Calibri" w:cs="Calibri"/>
        </w:rP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r:id="rId111" w:history="1">
        <w:r>
          <w:rPr>
            <w:rFonts w:ascii="Calibri" w:hAnsi="Calibri" w:cs="Calibri"/>
            <w:color w:val="0000FF"/>
          </w:rPr>
          <w:t>пунктом 9</w:t>
        </w:r>
      </w:hyperlink>
      <w:r>
        <w:rPr>
          <w:rFonts w:ascii="Calibri" w:hAnsi="Calibri" w:cs="Calibri"/>
        </w:rPr>
        <w:t xml:space="preserve"> настоящей статьи. Проект постановления Правительства </w:t>
      </w:r>
      <w:r>
        <w:rPr>
          <w:rFonts w:ascii="Calibri" w:hAnsi="Calibri" w:cs="Calibri"/>
        </w:rPr>
        <w:lastRenderedPageBreak/>
        <w:t>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12" w:history="1">
        <w:r>
          <w:rPr>
            <w:rFonts w:ascii="Calibri" w:hAnsi="Calibri" w:cs="Calibri"/>
            <w:color w:val="0000FF"/>
          </w:rPr>
          <w:t>Порядок</w:t>
        </w:r>
      </w:hyperlink>
      <w:r>
        <w:rPr>
          <w:rFonts w:ascii="Calibri" w:hAnsi="Calibri" w:cs="Calibri"/>
        </w:rPr>
        <w:t xml:space="preserve"> опубликования и размещения указанного проекта постановления устанавливается Правительством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13"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14" w:history="1">
        <w:r>
          <w:rPr>
            <w:rFonts w:ascii="Calibri" w:hAnsi="Calibri" w:cs="Calibri"/>
            <w:color w:val="0000FF"/>
          </w:rPr>
          <w:t>Порядок</w:t>
        </w:r>
      </w:hyperlink>
      <w:r>
        <w:rPr>
          <w:rFonts w:ascii="Calibri" w:hAnsi="Calibri" w:cs="Calibri"/>
        </w:rPr>
        <w:t xml:space="preserve"> опубликования таких заключений и </w:t>
      </w:r>
      <w:hyperlink r:id="rId115" w:history="1">
        <w:r>
          <w:rPr>
            <w:rFonts w:ascii="Calibri" w:hAnsi="Calibri" w:cs="Calibri"/>
            <w:color w:val="0000FF"/>
          </w:rPr>
          <w:t>размер</w:t>
        </w:r>
      </w:hyperlink>
      <w:r>
        <w:rPr>
          <w:rFonts w:ascii="Calibri" w:hAnsi="Calibri" w:cs="Calibri"/>
        </w:rPr>
        <w:t xml:space="preserve"> платы за их опубликование устанавливаются Правительством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01.05.2007 </w:t>
      </w:r>
      <w:hyperlink r:id="rId116" w:history="1">
        <w:r>
          <w:rPr>
            <w:rFonts w:ascii="Calibri" w:hAnsi="Calibri" w:cs="Calibri"/>
            <w:color w:val="0000FF"/>
          </w:rPr>
          <w:t>N 65-ФЗ</w:t>
        </w:r>
      </w:hyperlink>
      <w:r>
        <w:rPr>
          <w:rFonts w:ascii="Calibri" w:hAnsi="Calibri" w:cs="Calibri"/>
        </w:rPr>
        <w:t xml:space="preserve">, от 30.12.2009 </w:t>
      </w:r>
      <w:hyperlink r:id="rId117" w:history="1">
        <w:r>
          <w:rPr>
            <w:rFonts w:ascii="Calibri" w:hAnsi="Calibri" w:cs="Calibri"/>
            <w:color w:val="0000FF"/>
          </w:rPr>
          <w:t>N 385-ФЗ</w:t>
        </w:r>
      </w:hyperlink>
      <w:r>
        <w:rPr>
          <w:rFonts w:ascii="Calibri" w:hAnsi="Calibri" w:cs="Calibri"/>
        </w:rPr>
        <w:t>)</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r:id="rId118" w:history="1">
        <w:r>
          <w:rPr>
            <w:rFonts w:ascii="Calibri" w:hAnsi="Calibri" w:cs="Calibri"/>
            <w:color w:val="0000FF"/>
          </w:rPr>
          <w:t>статьей 10</w:t>
        </w:r>
      </w:hyperlink>
      <w:r>
        <w:rPr>
          <w:rFonts w:ascii="Calibri" w:hAnsi="Calibri" w:cs="Calibri"/>
        </w:rPr>
        <w:t xml:space="preserve"> настоящего Федерального закона в части разработки и принятия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9"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программой разработки технических регламентов, утвержденной Правительством Российской Федерации в соответствии с </w:t>
      </w:r>
      <w:hyperlink r:id="rId120" w:history="1">
        <w:r>
          <w:rPr>
            <w:rFonts w:ascii="Calibri" w:hAnsi="Calibri" w:cs="Calibri"/>
            <w:color w:val="0000FF"/>
          </w:rPr>
          <w:t>пунктом 12 статьи 7</w:t>
        </w:r>
      </w:hyperlink>
      <w:r>
        <w:rPr>
          <w:rFonts w:ascii="Calibri" w:hAnsi="Calibri" w:cs="Calibri"/>
        </w:rPr>
        <w:t xml:space="preserve"> настоящего Федерального закона, технический регламент принимается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r:id="rId121" w:history="1">
        <w:r>
          <w:rPr>
            <w:rFonts w:ascii="Calibri" w:hAnsi="Calibri" w:cs="Calibri"/>
            <w:color w:val="0000FF"/>
          </w:rPr>
          <w:t>пунктами 2</w:t>
        </w:r>
      </w:hyperlink>
      <w:r>
        <w:rPr>
          <w:rFonts w:ascii="Calibri" w:hAnsi="Calibri" w:cs="Calibri"/>
        </w:rPr>
        <w:t xml:space="preserve"> - </w:t>
      </w:r>
      <w:hyperlink r:id="rId122" w:history="1">
        <w:r>
          <w:rPr>
            <w:rFonts w:ascii="Calibri" w:hAnsi="Calibri" w:cs="Calibri"/>
            <w:color w:val="0000FF"/>
          </w:rPr>
          <w:t>6 статьи 9</w:t>
        </w:r>
      </w:hyperlink>
      <w:r>
        <w:rPr>
          <w:rFonts w:ascii="Calibri" w:hAnsi="Calibri" w:cs="Calibri"/>
        </w:rP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w:t>
      </w:r>
      <w:r>
        <w:rPr>
          <w:rFonts w:ascii="Calibri" w:hAnsi="Calibri" w:cs="Calibri"/>
        </w:rPr>
        <w:lastRenderedPageBreak/>
        <w:t>обязательных требований, действующих на территории Российской Федерации в момент разработки проекта технического регламента;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финансово-экономическое обоснование принятия технического регламента;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опубликование уведомления о разработке проекта технического регламента в соответствии с </w:t>
      </w:r>
      <w:hyperlink r:id="rId123" w:history="1">
        <w:r>
          <w:rPr>
            <w:rFonts w:ascii="Calibri" w:hAnsi="Calibri" w:cs="Calibri"/>
            <w:color w:val="0000FF"/>
          </w:rPr>
          <w:t>пунктом 3 статьи 9</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r:id="rId124" w:history="1">
        <w:r>
          <w:rPr>
            <w:rFonts w:ascii="Calibri" w:hAnsi="Calibri" w:cs="Calibri"/>
            <w:color w:val="0000FF"/>
          </w:rPr>
          <w:t>пунктом 5 статьи 9</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полученных в письменной форме замечаний заинтересованных лиц.</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r:id="rId125" w:history="1">
        <w:r>
          <w:rPr>
            <w:rFonts w:ascii="Calibri" w:hAnsi="Calibri" w:cs="Calibri"/>
            <w:color w:val="0000FF"/>
          </w:rPr>
          <w:t>пункте 2</w:t>
        </w:r>
      </w:hyperlink>
      <w:r>
        <w:rPr>
          <w:rFonts w:ascii="Calibri" w:hAnsi="Calibri" w:cs="Calibri"/>
        </w:rP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r:id="rId126" w:history="1">
        <w:r>
          <w:rPr>
            <w:rFonts w:ascii="Calibri" w:hAnsi="Calibri" w:cs="Calibri"/>
            <w:color w:val="0000FF"/>
          </w:rPr>
          <w:t>пунктом 9 статьи 9</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r:id="rId127" w:history="1">
        <w:r>
          <w:rPr>
            <w:rFonts w:ascii="Calibri" w:hAnsi="Calibri" w:cs="Calibri"/>
            <w:color w:val="0000FF"/>
          </w:rPr>
          <w:t>пункте 2</w:t>
        </w:r>
      </w:hyperlink>
      <w:r>
        <w:rPr>
          <w:rFonts w:ascii="Calibri" w:hAnsi="Calibri" w:cs="Calibri"/>
        </w:rP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опубликования таких заключений и размер платы за их опубликование устанавливаются Правительством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28" w:history="1">
        <w:r>
          <w:rPr>
            <w:rFonts w:ascii="Calibri" w:hAnsi="Calibri" w:cs="Calibri"/>
            <w:color w:val="0000FF"/>
          </w:rPr>
          <w:t>порядке</w:t>
        </w:r>
      </w:hyperlink>
      <w:r>
        <w:rPr>
          <w:rFonts w:ascii="Calibri" w:hAnsi="Calibri" w:cs="Calibri"/>
        </w:rPr>
        <w:t>.</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технический регламент или его отмена осуществляется в порядке, предусмотренном настоящей статьей и </w:t>
      </w:r>
      <w:hyperlink r:id="rId129" w:history="1">
        <w:r>
          <w:rPr>
            <w:rFonts w:ascii="Calibri" w:hAnsi="Calibri" w:cs="Calibri"/>
            <w:color w:val="0000FF"/>
          </w:rPr>
          <w:t>статьей 10</w:t>
        </w:r>
      </w:hyperlink>
      <w:r>
        <w:rPr>
          <w:rFonts w:ascii="Calibri" w:hAnsi="Calibri" w:cs="Calibri"/>
        </w:rPr>
        <w:t xml:space="preserve"> настоящего Федерального закона в части разработки и принятия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Особый порядок разработки и принятия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Технический регламент может быть принят международным договором (в том числе договором с государствами - участниками Содружества Независимых Государств), подлежащим ратификации в порядке, установленном законодательством Российской Федерации, или межправительственным соглашением, заключаемым в порядке, установленном </w:t>
      </w:r>
      <w:hyperlink r:id="rId131" w:history="1">
        <w:r>
          <w:rPr>
            <w:rFonts w:ascii="Calibri" w:hAnsi="Calibri" w:cs="Calibri"/>
            <w:color w:val="0000FF"/>
          </w:rPr>
          <w:t>законодательством</w:t>
        </w:r>
      </w:hyperlink>
      <w:r>
        <w:rPr>
          <w:rFonts w:ascii="Calibri" w:hAnsi="Calibri" w:cs="Calibri"/>
        </w:rPr>
        <w:t xml:space="preserve"> Российской Федерации. В этом случае проект технического регламента разрабатывается в порядке, установленном </w:t>
      </w:r>
      <w:hyperlink r:id="rId132" w:history="1">
        <w:r>
          <w:rPr>
            <w:rFonts w:ascii="Calibri" w:hAnsi="Calibri" w:cs="Calibri"/>
            <w:color w:val="0000FF"/>
          </w:rPr>
          <w:t>пунктами 2</w:t>
        </w:r>
      </w:hyperlink>
      <w:r>
        <w:rPr>
          <w:rFonts w:ascii="Calibri" w:hAnsi="Calibri" w:cs="Calibri"/>
        </w:rPr>
        <w:t xml:space="preserve"> - </w:t>
      </w:r>
      <w:hyperlink r:id="rId133" w:history="1">
        <w:r>
          <w:rPr>
            <w:rFonts w:ascii="Calibri" w:hAnsi="Calibri" w:cs="Calibri"/>
            <w:color w:val="0000FF"/>
          </w:rPr>
          <w:t>6</w:t>
        </w:r>
      </w:hyperlink>
      <w:r>
        <w:rPr>
          <w:rFonts w:ascii="Calibri" w:hAnsi="Calibri" w:cs="Calibri"/>
        </w:rPr>
        <w:t xml:space="preserve"> статьи 9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35" w:history="1">
        <w:r>
          <w:rPr>
            <w:rFonts w:ascii="Calibri" w:hAnsi="Calibri" w:cs="Calibri"/>
            <w:color w:val="0000FF"/>
          </w:rPr>
          <w:t>закон</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Со дня вступления в силу федерального закона о техническом регламенте соответствующий технический регламент, изданный указом Президента Российской Федерации,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утрачивает силу.</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36"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3. СТАНДАРТИЗАЦИЯ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Цели стандартизации</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Целями стандартизации являются: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соблюдению требований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Принципы стандартизации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Стандартизация осуществляется в соответствии с принципами: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добровольного применения документов в области стандартизации;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максимального учета при разработке стандартов законных интересов заинтересованных лиц;</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 указанных в </w:t>
      </w:r>
      <w:hyperlink r:id="rId139" w:history="1">
        <w:r>
          <w:rPr>
            <w:rFonts w:ascii="Calibri" w:hAnsi="Calibri" w:cs="Calibri"/>
            <w:color w:val="0000FF"/>
          </w:rPr>
          <w:t>статье 11</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установления таких стандартов, которые противоречат техническим регламентам;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условий для единообразного применения стандартов.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Документы в области стандартизации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 документам в области стандартизации, используемым на территории Российской Федерации, относятся: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национальные стандарты;</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правила стандартизации, нормы и рекомендации в области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применяемые в установленном порядке классификации, общероссийские классификаторы технико-экономической и социальной информации;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стандарты организаций;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своды правил;</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0"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стандарты, региональные стандарты, региональные своды правил, стандарты иностранных государств и своды правил иностранных государств, зарегистрированные в Федеральном информационном фонде технических регламентов и стандартов;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1"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принятые на учет национальным органом Российской Федерации по стандартизации.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2"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Национальный орган Российской Федерации по стандартизации, технические комитеты по стандартизации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Национальный </w:t>
      </w:r>
      <w:hyperlink r:id="rId143" w:history="1">
        <w:r>
          <w:rPr>
            <w:rFonts w:ascii="Calibri" w:hAnsi="Calibri" w:cs="Calibri"/>
            <w:color w:val="0000FF"/>
          </w:rPr>
          <w:t>орган</w:t>
        </w:r>
      </w:hyperlink>
      <w:r>
        <w:rPr>
          <w:rFonts w:ascii="Calibri" w:hAnsi="Calibri" w:cs="Calibri"/>
        </w:rPr>
        <w:t xml:space="preserve"> Российской Федерации по стандартизации (далее - национальный орган по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утверждает национальные стандарты;</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принимает программу разработки национальных стандартов;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экспертизу проектов национальных стандартов, а также стандартов и сводов правил, представляемых на регистрацию в соответствии с </w:t>
      </w:r>
      <w:hyperlink r:id="rId144" w:history="1">
        <w:r>
          <w:rPr>
            <w:rFonts w:ascii="Calibri" w:hAnsi="Calibri" w:cs="Calibri"/>
            <w:color w:val="0000FF"/>
          </w:rPr>
          <w:t>пунктом 4 статьи 44</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учет документов в области стандартизации в Федеральном информационном фонде технических регламентов и стандартов и обеспечивает их доступность заинтересованным лицам;</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создает технические комитеты по стандартизации, утверждает положение о них и координирует их деятельность;</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официальное </w:t>
      </w:r>
      <w:hyperlink r:id="rId148" w:history="1">
        <w:r>
          <w:rPr>
            <w:rFonts w:ascii="Calibri" w:hAnsi="Calibri" w:cs="Calibri"/>
            <w:color w:val="0000FF"/>
          </w:rPr>
          <w:t>опубликование</w:t>
        </w:r>
      </w:hyperlink>
      <w:r>
        <w:rPr>
          <w:rFonts w:ascii="Calibri" w:hAnsi="Calibri" w:cs="Calibri"/>
        </w:rPr>
        <w:t xml:space="preserve"> и распространение национальных стандартов, общероссийских классификаторов технико-экономической и социальной информации, правил стандартизации, норм и рекомендаций в области стандартизации в печатном издании и в информационной системе общего пользования в электронно-цифровой форме;</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18.07.2009 N 189-ФЗ)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утверждает изображение знака соответствия национальным стандартам;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Российскую Федерацию в международных организациях, осуществляющих деятельность в области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 в информационной системе общего пользования доступ на безвозмездной основе к документам в области стандартизации, в результате применения которых на добровольной основе обеспечивается соблюдение требований принятых технических регламентов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принятых технических регламентов и осуществления оценки соответствия, за исключением случаев, предусмотренных </w:t>
      </w:r>
      <w:hyperlink r:id="rId150" w:history="1">
        <w:r>
          <w:rPr>
            <w:rFonts w:ascii="Calibri" w:hAnsi="Calibri" w:cs="Calibri"/>
            <w:color w:val="0000FF"/>
          </w:rPr>
          <w:t>пунктом 9 статьи 44</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 информацию и документы в области стандартизации в соответствии с обязательствами Российской Федерации, вытекающими из международных договоров Российской Федерации в сфере технического регулирования;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 w:history="1">
        <w:r>
          <w:rPr>
            <w:rFonts w:ascii="Calibri" w:hAnsi="Calibri" w:cs="Calibri"/>
            <w:color w:val="0000FF"/>
          </w:rPr>
          <w:t>законом</w:t>
        </w:r>
      </w:hyperlink>
      <w:r>
        <w:rPr>
          <w:rFonts w:ascii="Calibri" w:hAnsi="Calibri" w:cs="Calibri"/>
        </w:rPr>
        <w:t xml:space="preserve"> от 18.07.2009 N 189-ФЗ)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в Федеральном информационном фонде технических регламентов и стандартов международные стандарты, региональные стандарты, региональные своды правил, стандарты иностранных государств и своды правил иностранных государств;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3"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принимает на учет 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4"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определяет </w:t>
      </w:r>
      <w:hyperlink r:id="rId155" w:history="1">
        <w:r>
          <w:rPr>
            <w:rFonts w:ascii="Calibri" w:hAnsi="Calibri" w:cs="Calibri"/>
            <w:color w:val="0000FF"/>
          </w:rPr>
          <w:t>орган</w:t>
        </w:r>
      </w:hyperlink>
      <w:r>
        <w:rPr>
          <w:rFonts w:ascii="Calibri" w:hAnsi="Calibri" w:cs="Calibri"/>
        </w:rPr>
        <w:t>, уполномоченный на исполнение функций национального органа по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В целях настоящей статьи под опубликованием национального стандарта национальным органом по стандартизации понимается опубликование национального стандарта на русском языке в печатном издании и в информационной системе общего пользования в электронно-цифровой форме.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В состав технических комитетов по стандартизации на паритетных началах и добровольной основе могут включаться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коммерческих и некоммерческих организаций.</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Порядок создания и деятельности технических комитетов по стандартизации утверждается национальным органом по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Заседания технических комитетов по стандартизации являются открытыми.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комитеты по стандартизации осуществляют свою деятельность в соответствии с положениями о них.</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7"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Национальные стандарты, общероссийские классификаторы технико-экономической и социальной информации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Участники работ по стандартизации, а также национальные стандарты, общероссийские классификаторы технико-экономической и социальной информации, правила их разработки и применения, правила стандартизации, нормы и рекомендации в области стандартизации, своды правил образуют национальную систему стандартизации.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8" w:history="1">
        <w:r>
          <w:rPr>
            <w:rFonts w:ascii="Calibri" w:hAnsi="Calibri" w:cs="Calibri"/>
            <w:color w:val="0000FF"/>
          </w:rPr>
          <w:t>закона</w:t>
        </w:r>
      </w:hyperlink>
      <w:r>
        <w:rPr>
          <w:rFonts w:ascii="Calibri" w:hAnsi="Calibri" w:cs="Calibri"/>
        </w:rPr>
        <w:t xml:space="preserve"> от 01.05.2007 N 65-ФЗ)</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w:t>
      </w:r>
      <w:hyperlink r:id="rId159" w:history="1">
        <w:r>
          <w:rPr>
            <w:rFonts w:ascii="Calibri" w:hAnsi="Calibri" w:cs="Calibri"/>
            <w:color w:val="0000FF"/>
          </w:rPr>
          <w:t>Постановлением</w:t>
        </w:r>
      </w:hyperlink>
      <w:r>
        <w:rPr>
          <w:rFonts w:ascii="Calibri" w:hAnsi="Calibri" w:cs="Calibri"/>
        </w:rPr>
        <w:t xml:space="preserve"> Госстандарта РФ от 30.01.2004 N 4 национальными стандартами признаются государственные и межгосударственные стандарты, принятые Госстандартом России до 1 июля 2003 года.</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Национальные стандарты разрабатываются в порядке, установленном настоящим Федеральным законом. Национальные стандарты утверждаются национальным </w:t>
      </w:r>
      <w:hyperlink r:id="rId160" w:history="1">
        <w:r>
          <w:rPr>
            <w:rFonts w:ascii="Calibri" w:hAnsi="Calibri" w:cs="Calibri"/>
            <w:color w:val="0000FF"/>
          </w:rPr>
          <w:t>органом</w:t>
        </w:r>
      </w:hyperlink>
      <w:r>
        <w:rPr>
          <w:rFonts w:ascii="Calibri" w:hAnsi="Calibri" w:cs="Calibri"/>
        </w:rPr>
        <w:t xml:space="preserve"> по стандартизации в соответствии с правилами стандартизации, нормами и рекомендациями в этой области.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Национальный стандарт применяется на добровольной основе 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(или) лиц, являющихся изготовителями, исполнителями, продавцами, приобретателями.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национального стандарта подтверждается </w:t>
      </w:r>
      <w:hyperlink r:id="rId161" w:history="1">
        <w:r>
          <w:rPr>
            <w:rFonts w:ascii="Calibri" w:hAnsi="Calibri" w:cs="Calibri"/>
            <w:color w:val="0000FF"/>
          </w:rPr>
          <w:t>знаком соответствия</w:t>
        </w:r>
      </w:hyperlink>
      <w:r>
        <w:rPr>
          <w:rFonts w:ascii="Calibri" w:hAnsi="Calibri" w:cs="Calibri"/>
        </w:rPr>
        <w:t xml:space="preserve"> национальному стандарту.</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Общероссийские классификаторы технико-экономической и социальной информации (далее - общероссийские классификаторы) - нормативные документы, распределяющие технико-экономическую и социальную информацию в соответствии с ее классификацией (классами, группами, видами и другим) и являющиеся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w:t>
      </w:r>
    </w:p>
    <w:p w:rsidR="00994D34" w:rsidRDefault="00994D34">
      <w:pPr>
        <w:autoSpaceDE w:val="0"/>
        <w:autoSpaceDN w:val="0"/>
        <w:adjustRightInd w:val="0"/>
        <w:spacing w:after="0" w:line="240" w:lineRule="auto"/>
        <w:ind w:firstLine="540"/>
        <w:jc w:val="both"/>
        <w:rPr>
          <w:rFonts w:ascii="Calibri" w:hAnsi="Calibri" w:cs="Calibri"/>
        </w:rPr>
      </w:pPr>
      <w:hyperlink r:id="rId162" w:history="1">
        <w:r>
          <w:rPr>
            <w:rFonts w:ascii="Calibri" w:hAnsi="Calibri" w:cs="Calibri"/>
            <w:color w:val="0000FF"/>
          </w:rPr>
          <w:t>Порядок</w:t>
        </w:r>
      </w:hyperlink>
      <w:r>
        <w:rPr>
          <w:rFonts w:ascii="Calibri" w:hAnsi="Calibri" w:cs="Calibri"/>
        </w:rPr>
        <w:t xml:space="preserve"> разработки, принятия, введения в действие, ведения и применения общероссийских классификаторов в социально-экономической области (в том числе в области прогнозирования, статистического учета, банковской деятельности, налогообложения, при межведомственном информационном обмене, создании информационных систем и информационных ресурсов) устанавливается Правительством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Правила разработки и утверждения национальных стандартов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Национальный </w:t>
      </w:r>
      <w:hyperlink r:id="rId163" w:history="1">
        <w:r>
          <w:rPr>
            <w:rFonts w:ascii="Calibri" w:hAnsi="Calibri" w:cs="Calibri"/>
            <w:color w:val="0000FF"/>
          </w:rPr>
          <w:t>орган</w:t>
        </w:r>
      </w:hyperlink>
      <w:r>
        <w:rPr>
          <w:rFonts w:ascii="Calibri" w:hAnsi="Calibri" w:cs="Calibri"/>
        </w:rPr>
        <w:t xml:space="preserve"> по стандартизации разрабатывает и утверждает программу разработки национальных стандартов. Национальный орган по стандартизации должен обеспечить доступность программы разработки национальных стандартов заинтересованным лицам для ознакомления.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Разработчиком национального стандарта может быть любое лицо.</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4" w:history="1">
        <w:r>
          <w:rPr>
            <w:rFonts w:ascii="Calibri" w:hAnsi="Calibri" w:cs="Calibri"/>
            <w:color w:val="0000FF"/>
          </w:rPr>
          <w:t>Уведомление</w:t>
        </w:r>
      </w:hyperlink>
      <w:r>
        <w:rPr>
          <w:rFonts w:ascii="Calibri" w:hAnsi="Calibri" w:cs="Calibri"/>
        </w:rPr>
        <w:t xml:space="preserve"> о разработке национального стандарта направляется в национальный орган по стандартизации и публикуется в информационной системе общего пользования в электронно-цифровой форме и в печатном издании федерального органа исполнительной власти по техническому регулированию. Уведомление о разработке национального стандарта должно содержать информацию об имеющихся в проекте национального стандарта положениях, которые отличаются от положений соответствующих международных стандартов.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Разработчик национального стандарта должен обеспечить доступность проекта национального стандарта заинтересованным лицам для ознакомления. Разработчик обязан по требованию заинтересованного лица предоставить ему копию проекта национального стандарта. Плата, взимаемая разработчиком за предоставление указанной копии, не может превышать затраты на ее изготовление.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разработчиком национального стандарта является федеральный орган исполнительной власти, плата за предоставление копии проекта национального стандарта вносится в федеральный бюджет.</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Разработчик дорабатывает проект национального стандарта с учетом полученных в письменной форме замечаний заинтересованных лиц, проводит публичное обсуждение проекта национального стандарта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Разработчик обязан сохранять полученные в письменной форме замечания заинтересованных лиц до утверждения национального стандарта и представлять их в </w:t>
      </w:r>
      <w:r>
        <w:rPr>
          <w:rFonts w:ascii="Calibri" w:hAnsi="Calibri" w:cs="Calibri"/>
        </w:rPr>
        <w:lastRenderedPageBreak/>
        <w:t>национальный орган по стандартизации и технические комитеты по стандартизации по их запросам.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Срок публичного обсуждения проекта национального стандарта со дня опубликования уведомления о разработке проекта национального стандарта до дня опубликования уведомления о завершении публичного обсуждения не может быть менее чем два месяца.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65" w:history="1">
        <w:r>
          <w:rPr>
            <w:rFonts w:ascii="Calibri" w:hAnsi="Calibri" w:cs="Calibri"/>
            <w:color w:val="0000FF"/>
          </w:rPr>
          <w:t>Уведомление</w:t>
        </w:r>
      </w:hyperlink>
      <w:r>
        <w:rPr>
          <w:rFonts w:ascii="Calibri" w:hAnsi="Calibri" w:cs="Calibri"/>
        </w:rPr>
        <w:t xml:space="preserve"> о завершении публичного обсуждения проекта национального стандарта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 дня опубликования уведомления о завершении публичного обсуждения проекта национального стандарта доработанный проект национального стандарта и перечень полученных в письменной форме замечаний заинтересованных лиц должны быть доступны заинтересованным лицам для ознакомления.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66" w:history="1">
        <w:r>
          <w:rPr>
            <w:rFonts w:ascii="Calibri" w:hAnsi="Calibri" w:cs="Calibri"/>
            <w:color w:val="0000FF"/>
          </w:rPr>
          <w:t>Порядок</w:t>
        </w:r>
      </w:hyperlink>
      <w:r>
        <w:rPr>
          <w:rFonts w:ascii="Calibri" w:hAnsi="Calibri" w:cs="Calibri"/>
        </w:rPr>
        <w:t xml:space="preserve"> опубликования уведомления о разработке проекта национального стандарта и уведомления о завершении публичного обсуждения проекта национального стандарта и </w:t>
      </w:r>
      <w:hyperlink r:id="rId167" w:history="1">
        <w:r>
          <w:rPr>
            <w:rFonts w:ascii="Calibri" w:hAnsi="Calibri" w:cs="Calibri"/>
            <w:color w:val="0000FF"/>
          </w:rPr>
          <w:t>размер</w:t>
        </w:r>
      </w:hyperlink>
      <w:r>
        <w:rPr>
          <w:rFonts w:ascii="Calibri" w:hAnsi="Calibri" w:cs="Calibri"/>
        </w:rPr>
        <w:t xml:space="preserve"> платы за их опубликование устанавливаются Правительством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7. Проект национального стандарта одновременно с перечнем полученных в письменной форме замечаний заинтересованных лиц представляется разработчиком в технический комитет по стандартизации, который организует проведение экспертизы данного проекта.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основании указанных в </w:t>
      </w:r>
      <w:hyperlink r:id="rId168" w:history="1">
        <w:r>
          <w:rPr>
            <w:rFonts w:ascii="Calibri" w:hAnsi="Calibri" w:cs="Calibri"/>
            <w:color w:val="0000FF"/>
          </w:rPr>
          <w:t>пункте 7</w:t>
        </w:r>
      </w:hyperlink>
      <w:r>
        <w:rPr>
          <w:rFonts w:ascii="Calibri" w:hAnsi="Calibri" w:cs="Calibri"/>
        </w:rPr>
        <w:t xml:space="preserve"> настоящей статьи документов и с учетом результатов экспертизы технический комитет по стандартизации готовит мотивированное предложение об утверждении или отклонении проекта национального стандарта. Данное предложение одновременно с указанными в </w:t>
      </w:r>
      <w:hyperlink r:id="rId169" w:history="1">
        <w:r>
          <w:rPr>
            <w:rFonts w:ascii="Calibri" w:hAnsi="Calibri" w:cs="Calibri"/>
            <w:color w:val="0000FF"/>
          </w:rPr>
          <w:t>пункте 7</w:t>
        </w:r>
      </w:hyperlink>
      <w:r>
        <w:rPr>
          <w:rFonts w:ascii="Calibri" w:hAnsi="Calibri" w:cs="Calibri"/>
        </w:rPr>
        <w:t xml:space="preserve"> настоящей статьи документами и результатами экспертизы направляется в национальный орган по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Национальный орган по стандартизации на основании документов, представленных техническим комитетом по стандартизации, принимает решение об утверждении или отклонении национального стандарта.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об утверждении национального стандарта подлежит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в течение тридцати дней со дня утверждения национального стандарта.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национальный стандарт отклонен, мотивированное решение национального органа по стандартизации с приложением указанных в </w:t>
      </w:r>
      <w:hyperlink r:id="rId170" w:history="1">
        <w:r>
          <w:rPr>
            <w:rFonts w:ascii="Calibri" w:hAnsi="Calibri" w:cs="Calibri"/>
            <w:color w:val="0000FF"/>
          </w:rPr>
          <w:t>пункте 7</w:t>
        </w:r>
      </w:hyperlink>
      <w:r>
        <w:rPr>
          <w:rFonts w:ascii="Calibri" w:hAnsi="Calibri" w:cs="Calibri"/>
        </w:rPr>
        <w:t xml:space="preserve"> настоящей статьи документов направляется разработчику проекта национального стандарта.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8.1. Внесение изменений в национальные стандарты осуществляется в порядке, установленном настоящей статьей для разработки и утверждения национальных стандартов.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71"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172" w:history="1">
        <w:r>
          <w:rPr>
            <w:rFonts w:ascii="Calibri" w:hAnsi="Calibri" w:cs="Calibri"/>
            <w:color w:val="0000FF"/>
          </w:rPr>
          <w:t>закон</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отсутствия национальных стандартов применительно к отдельным требованиям технических регламентов или объектам технического регулирования в целях обеспечения соблюдения требований технических регламентов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разрабатываются своды правил.</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утверждение сводов правил осуществляются федеральными органами исполнительной власти в пределах их полномочий. Проект свода правил должен быть размещен в информационной системе общего пользования в электронно-цифровой форме не позднее чем за шестьдесят дней до дня его утверждения. </w:t>
      </w:r>
      <w:hyperlink r:id="rId173" w:history="1">
        <w:r>
          <w:rPr>
            <w:rFonts w:ascii="Calibri" w:hAnsi="Calibri" w:cs="Calibri"/>
            <w:color w:val="0000FF"/>
          </w:rPr>
          <w:t>Порядок</w:t>
        </w:r>
      </w:hyperlink>
      <w:r>
        <w:rPr>
          <w:rFonts w:ascii="Calibri" w:hAnsi="Calibri" w:cs="Calibri"/>
        </w:rPr>
        <w:t xml:space="preserve"> разработки и утверждения сводов правил определяется Правительством Российской Федерации на основе положений </w:t>
      </w:r>
      <w:hyperlink r:id="rId174" w:history="1">
        <w:r>
          <w:rPr>
            <w:rFonts w:ascii="Calibri" w:hAnsi="Calibri" w:cs="Calibri"/>
            <w:color w:val="0000FF"/>
          </w:rPr>
          <w:t>пунктов 3</w:t>
        </w:r>
      </w:hyperlink>
      <w:r>
        <w:rPr>
          <w:rFonts w:ascii="Calibri" w:hAnsi="Calibri" w:cs="Calibri"/>
        </w:rPr>
        <w:t xml:space="preserve"> - </w:t>
      </w:r>
      <w:hyperlink r:id="rId175" w:history="1">
        <w:r>
          <w:rPr>
            <w:rFonts w:ascii="Calibri" w:hAnsi="Calibri" w:cs="Calibri"/>
            <w:color w:val="0000FF"/>
          </w:rPr>
          <w:t>6</w:t>
        </w:r>
      </w:hyperlink>
      <w:r>
        <w:rPr>
          <w:rFonts w:ascii="Calibri" w:hAnsi="Calibri" w:cs="Calibri"/>
        </w:rPr>
        <w:t xml:space="preserve"> настоящей статьи.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76"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 Правила формирования перечня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7"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Национальным органом по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перечень, указанный в </w:t>
      </w:r>
      <w:hyperlink r:id="rId178" w:history="1">
        <w:r>
          <w:rPr>
            <w:rFonts w:ascii="Calibri" w:hAnsi="Calibri" w:cs="Calibri"/>
            <w:color w:val="0000FF"/>
          </w:rPr>
          <w:t>пункте 1</w:t>
        </w:r>
      </w:hyperlink>
      <w:r>
        <w:rPr>
          <w:rFonts w:ascii="Calibri" w:hAnsi="Calibri" w:cs="Calibri"/>
        </w:rPr>
        <w:t xml:space="preserve"> настоящей статьи, могут включаться национальные стандарты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r:id="rId179" w:history="1">
        <w:r>
          <w:rPr>
            <w:rFonts w:ascii="Calibri" w:hAnsi="Calibri" w:cs="Calibri"/>
            <w:color w:val="0000FF"/>
          </w:rPr>
          <w:t>статьей 44</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В национальных стандартах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и (или) своды правил.</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Применение на добровольной основе стандартов и (или) сводов правил, включенных в указанный в </w:t>
      </w:r>
      <w:hyperlink r:id="rId180" w:history="1">
        <w:r>
          <w:rPr>
            <w:rFonts w:ascii="Calibri" w:hAnsi="Calibri" w:cs="Calibri"/>
            <w:color w:val="0000FF"/>
          </w:rPr>
          <w:t>пункте 1</w:t>
        </w:r>
      </w:hyperlink>
      <w:r>
        <w:rPr>
          <w:rFonts w:ascii="Calibri" w:hAnsi="Calibri" w:cs="Calibri"/>
        </w:rPr>
        <w:t xml:space="preserve"> настоящей статьи перечень документов в области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иных документов для оценки соответствия требованиям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в области стандартизации, включенные в перечень, указанный в </w:t>
      </w:r>
      <w:hyperlink r:id="rId181" w:history="1">
        <w:r>
          <w:rPr>
            <w:rFonts w:ascii="Calibri" w:hAnsi="Calibri" w:cs="Calibri"/>
            <w:color w:val="0000FF"/>
          </w:rPr>
          <w:t>пункте 1</w:t>
        </w:r>
      </w:hyperlink>
      <w:r>
        <w:rPr>
          <w:rFonts w:ascii="Calibri" w:hAnsi="Calibri" w:cs="Calibri"/>
        </w:rPr>
        <w:t xml:space="preserve"> настоящей статьи, подлежат ревизии и в необходимых случаях пересмотру и (или) актуализации не реже чем один раз в пять лет.</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Стандарты организаций</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Стандарты организаций, в том числе коммерческих, общественных, научных организаций, саморегулируемых организаций, объединений юридических лиц могут разрабатываться и утверждаться ими самостоятельно исходя из необходимости применения этих стандартов для целей, указанных в </w:t>
      </w:r>
      <w:hyperlink r:id="rId182" w:history="1">
        <w:r>
          <w:rPr>
            <w:rFonts w:ascii="Calibri" w:hAnsi="Calibri" w:cs="Calibri"/>
            <w:color w:val="0000FF"/>
          </w:rPr>
          <w:t>статье 11</w:t>
        </w:r>
      </w:hyperlink>
      <w:r>
        <w:rPr>
          <w:rFonts w:ascii="Calibri" w:hAnsi="Calibri" w:cs="Calibri"/>
        </w:rPr>
        <w:t xml:space="preserve"> настоящего Федерального закона, для совершенствования производства и обеспечения качества продукции, выполнения работ, оказания услуг, а также для распространения и использования полученных в различных областях знаний результатов исследований (испытаний), измерений и разработок.</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разработки, утверждения, учета, изменения и отмены стандартов организаций устанавливается ими самостоятельно с учетом положений </w:t>
      </w:r>
      <w:hyperlink r:id="rId18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Проект стандарта организации может представляться разработчиком в технический комитет по стандартизации, который организует проведение экспертизы данного проекта. На основании результатов экспертизы данного проекта технический комитет по стандартизации готовит заключение, которое направляет разработчику проекта стандарта.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84" w:history="1">
        <w:r>
          <w:rPr>
            <w:rFonts w:ascii="Calibri" w:hAnsi="Calibri" w:cs="Calibri"/>
            <w:color w:val="0000FF"/>
          </w:rPr>
          <w:t>закон</w:t>
        </w:r>
      </w:hyperlink>
      <w:r>
        <w:rPr>
          <w:rFonts w:ascii="Calibri" w:hAnsi="Calibri" w:cs="Calibri"/>
        </w:rPr>
        <w:t xml:space="preserve"> от 01.05.2007 N 65-ФЗ.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4. ПОДТВЕРЖДЕНИЕ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18. Цели подтверждения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осуществляется в целях: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стандартам, сводам правил, условиям договоров;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содействия приобретателям в компетентном выборе продукции, работ, услуг;</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повышения конкурентоспособности продукции, работ, услуг на российском и международном рынках;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Принципы подтверждения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соответствия осуществляется на основе принципов: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доступности информации о порядке осуществления подтверждения соответствия заинтересованным лицам;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уменьшения сроков осуществления обязательного подтверждения соответствия и затрат заявителя;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подмены обязательного подтверждения соответствия добровольной сертификацией.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Формы подтверждения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соответствия на территории Российской Федерации может носить добровольный или обязательный характер.</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Добровольное подтверждение соответствия осуществляется в форме добровольной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подтверждение соответствия осуществляется в формах: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принятия декларации о соответствии (далее - декларирование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обязательной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применения форм обязательного подтверждения соответствия устанавливается настоящим Федеральным законом.</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Добровольное подтверждение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стандартам, стандартам организаций, сводам правил, системам добровольной сертификации, условиям договоров.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стандартами, системами добровольной сертификации и договорами устанавливаются требования.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Орган по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подтверждение соответствия объектов добровольного подтверждения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выдает сертификаты соответствия на объекты, прошедшие добровольную сертификацию;</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приостанавливает или прекращает действие выданных им сертификатов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Система добровольной сертификации может быть зарегистрирована федеральным </w:t>
      </w:r>
      <w:hyperlink r:id="rId188" w:history="1">
        <w:r>
          <w:rPr>
            <w:rFonts w:ascii="Calibri" w:hAnsi="Calibri" w:cs="Calibri"/>
            <w:color w:val="0000FF"/>
          </w:rPr>
          <w:t>органом</w:t>
        </w:r>
      </w:hyperlink>
      <w:r>
        <w:rPr>
          <w:rFonts w:ascii="Calibri" w:hAnsi="Calibri" w:cs="Calibri"/>
        </w:rPr>
        <w:t xml:space="preserve"> исполнительной власти по техническому регулированию.</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Рекомендации по содержанию и форме документов, представляемых на регистрацию системы добровольной сертификации, см. в </w:t>
      </w:r>
      <w:hyperlink r:id="rId189" w:history="1">
        <w:r>
          <w:rPr>
            <w:rFonts w:ascii="Calibri" w:hAnsi="Calibri" w:cs="Calibri"/>
            <w:color w:val="0000FF"/>
          </w:rPr>
          <w:t>Приказе</w:t>
        </w:r>
      </w:hyperlink>
      <w:r>
        <w:rPr>
          <w:rFonts w:ascii="Calibri" w:hAnsi="Calibri" w:cs="Calibri"/>
        </w:rPr>
        <w:t xml:space="preserve"> Ростехрегулирования от 25.02.2005 N 27-ст.</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государственной регистрации юридического лица и (или) индивидуального предпринимателя;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функционирования системы добровольной сертификации, которыми предусмотрены положения </w:t>
      </w:r>
      <w:hyperlink r:id="rId190" w:history="1">
        <w:r>
          <w:rPr>
            <w:rFonts w:ascii="Calibri" w:hAnsi="Calibri" w:cs="Calibri"/>
            <w:color w:val="0000FF"/>
          </w:rPr>
          <w:t>пункта 2</w:t>
        </w:r>
      </w:hyperlink>
      <w:r>
        <w:rPr>
          <w:rFonts w:ascii="Calibri" w:hAnsi="Calibri" w:cs="Calibri"/>
        </w:rPr>
        <w:t xml:space="preserve"> настоящей статьи;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оплате регистрации системы добровольной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191" w:history="1">
        <w:r>
          <w:rPr>
            <w:rFonts w:ascii="Calibri" w:hAnsi="Calibri" w:cs="Calibri"/>
            <w:color w:val="0000FF"/>
          </w:rPr>
          <w:t>Порядок</w:t>
        </w:r>
      </w:hyperlink>
      <w:r>
        <w:rPr>
          <w:rFonts w:ascii="Calibri" w:hAnsi="Calibri" w:cs="Calibri"/>
        </w:rPr>
        <w:t xml:space="preserve"> регистрации системы добровольной сертификации и размер </w:t>
      </w:r>
      <w:hyperlink r:id="rId192" w:history="1">
        <w:r>
          <w:rPr>
            <w:rFonts w:ascii="Calibri" w:hAnsi="Calibri" w:cs="Calibri"/>
            <w:color w:val="0000FF"/>
          </w:rPr>
          <w:t>платы</w:t>
        </w:r>
      </w:hyperlink>
      <w:r>
        <w:rPr>
          <w:rFonts w:ascii="Calibri" w:hAnsi="Calibri" w:cs="Calibri"/>
        </w:rP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в регистрации системы добровольной сертификации допускается только в случае непредставления документов, предусмотренных </w:t>
      </w:r>
      <w:hyperlink r:id="rId193" w:history="1">
        <w:r>
          <w:rPr>
            <w:rFonts w:ascii="Calibri" w:hAnsi="Calibri" w:cs="Calibri"/>
            <w:color w:val="0000FF"/>
          </w:rPr>
          <w:t>пунктом 3</w:t>
        </w:r>
      </w:hyperlink>
      <w:r>
        <w:rPr>
          <w:rFonts w:ascii="Calibri" w:hAnsi="Calibri" w:cs="Calibri"/>
        </w:rPr>
        <w:t xml:space="preserve"> настоящей статьи,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w:t>
      </w:r>
      <w:r>
        <w:rPr>
          <w:rFonts w:ascii="Calibri" w:hAnsi="Calibri" w:cs="Calibri"/>
        </w:rPr>
        <w:lastRenderedPageBreak/>
        <w:t>направляется заявителю в течение трех дней со дня принятия решения об отказе в регистрации этой системы с указанием оснований для отказа.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Отказ в регистрации системы добровольной сертификации может быть обжалован в судебном порядке.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4" w:history="1">
        <w:r>
          <w:rPr>
            <w:rFonts w:ascii="Calibri" w:hAnsi="Calibri" w:cs="Calibri"/>
            <w:color w:val="0000FF"/>
          </w:rPr>
          <w:t>Федеральный орган</w:t>
        </w:r>
      </w:hyperlink>
      <w:r>
        <w:rPr>
          <w:rFonts w:ascii="Calibri" w:hAnsi="Calibri" w:cs="Calibri"/>
        </w:rP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r:id="rId195" w:history="1">
        <w:r>
          <w:rPr>
            <w:rFonts w:ascii="Calibri" w:hAnsi="Calibri" w:cs="Calibri"/>
            <w:color w:val="0000FF"/>
          </w:rPr>
          <w:t>2</w:t>
        </w:r>
      </w:hyperlink>
      <w:r>
        <w:rPr>
          <w:rFonts w:ascii="Calibri" w:hAnsi="Calibri" w:cs="Calibri"/>
        </w:rP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994D34" w:rsidRDefault="00994D34">
      <w:pPr>
        <w:autoSpaceDE w:val="0"/>
        <w:autoSpaceDN w:val="0"/>
        <w:adjustRightInd w:val="0"/>
        <w:spacing w:after="0" w:line="240" w:lineRule="auto"/>
        <w:ind w:firstLine="540"/>
        <w:jc w:val="both"/>
        <w:rPr>
          <w:rFonts w:ascii="Calibri" w:hAnsi="Calibri" w:cs="Calibri"/>
        </w:rPr>
      </w:pPr>
      <w:hyperlink r:id="rId196" w:history="1">
        <w:r>
          <w:rPr>
            <w:rFonts w:ascii="Calibri" w:hAnsi="Calibri" w:cs="Calibri"/>
            <w:color w:val="0000FF"/>
          </w:rPr>
          <w:t>Порядок</w:t>
        </w:r>
      </w:hyperlink>
      <w:r>
        <w:rPr>
          <w:rFonts w:ascii="Calibri" w:hAnsi="Calibri" w:cs="Calibri"/>
        </w:rPr>
        <w:t xml:space="preserve"> ведения единого реестра зарегистрированных систем добровольной сертификации и </w:t>
      </w:r>
      <w:hyperlink r:id="rId197" w:history="1">
        <w:r>
          <w:rPr>
            <w:rFonts w:ascii="Calibri" w:hAnsi="Calibri" w:cs="Calibri"/>
            <w:color w:val="0000FF"/>
          </w:rPr>
          <w:t>порядок</w:t>
        </w:r>
      </w:hyperlink>
      <w:r>
        <w:rPr>
          <w:rFonts w:ascii="Calibri" w:hAnsi="Calibri" w:cs="Calibri"/>
        </w:rPr>
        <w:t xml:space="preserve">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Знаки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знака соответствия национальному стандарту осуществляется заявителем на добровольной основе любым удобным для заявителя способом в порядке, установленном национальным органом по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Обязательное подтверждение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w:t>
      </w:r>
      <w:hyperlink r:id="rId198" w:history="1">
        <w:r>
          <w:rPr>
            <w:rFonts w:ascii="Calibri" w:hAnsi="Calibri" w:cs="Calibri"/>
            <w:color w:val="0000FF"/>
          </w:rPr>
          <w:t>срока годности</w:t>
        </w:r>
      </w:hyperlink>
      <w:r>
        <w:rPr>
          <w:rFonts w:ascii="Calibri" w:hAnsi="Calibri" w:cs="Calibri"/>
        </w:rPr>
        <w:t xml:space="preserve"> или </w:t>
      </w:r>
      <w:hyperlink r:id="rId199" w:history="1">
        <w:r>
          <w:rPr>
            <w:rFonts w:ascii="Calibri" w:hAnsi="Calibri" w:cs="Calibri"/>
            <w:color w:val="0000FF"/>
          </w:rPr>
          <w:t>срока службы</w:t>
        </w:r>
      </w:hyperlink>
      <w:r>
        <w:rPr>
          <w:rFonts w:ascii="Calibri" w:hAnsi="Calibri" w:cs="Calibri"/>
        </w:rPr>
        <w:t xml:space="preserve"> продукции, установленных в соответствии с законодательством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0" w:history="1">
        <w:r>
          <w:rPr>
            <w:rFonts w:ascii="Calibri" w:hAnsi="Calibri" w:cs="Calibri"/>
            <w:color w:val="0000FF"/>
          </w:rPr>
          <w:t>закона</w:t>
        </w:r>
      </w:hyperlink>
      <w:r>
        <w:rPr>
          <w:rFonts w:ascii="Calibri" w:hAnsi="Calibri" w:cs="Calibri"/>
        </w:rPr>
        <w:t xml:space="preserve"> от 18.07.2009 N 189-ФЗ)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01"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Декларирование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w:t>
      </w:r>
      <w:hyperlink r:id="rId202" w:history="1">
        <w:r>
          <w:rPr>
            <w:rFonts w:ascii="Calibri" w:hAnsi="Calibri" w:cs="Calibri"/>
            <w:color w:val="0000FF"/>
          </w:rPr>
          <w:t>Едином перечне</w:t>
        </w:r>
      </w:hyperlink>
      <w:r>
        <w:rPr>
          <w:rFonts w:ascii="Calibri" w:hAnsi="Calibri" w:cs="Calibri"/>
        </w:rPr>
        <w:t xml:space="preserve"> продукции, подтверждение соответствия которой осуществляется в форме принятия декларации о соответствии, см. Постановление Правительства РФ от 01.12.2009 N 982.</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принятия декларации о соответствии см. </w:t>
      </w:r>
      <w:hyperlink r:id="rId203" w:history="1">
        <w:r>
          <w:rPr>
            <w:rFonts w:ascii="Calibri" w:hAnsi="Calibri" w:cs="Calibri"/>
            <w:color w:val="0000FF"/>
          </w:rPr>
          <w:t>Постановление</w:t>
        </w:r>
      </w:hyperlink>
      <w:r>
        <w:rPr>
          <w:rFonts w:ascii="Calibri" w:hAnsi="Calibri" w:cs="Calibri"/>
        </w:rPr>
        <w:t xml:space="preserve"> Правительства РФ от 07.07.1999 N 766.</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Декларирование соответствия осуществляется по одной из следующих схем: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декларации о соответствии на основании собственных доказательств;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декларировании соответствия заявителем может быть зарегистрированные в соответствии с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Круг заявителей устанавливается соответствующим техническим регламентом.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продукции требованиям технических регламентов.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мотивированным основанием для подтверждения соответствия продукции требованиям технических регламентов. Состав доказательственных материалов определяется соответствующим техническим регламентом.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r:id="rId205" w:history="1">
        <w:r>
          <w:rPr>
            <w:rFonts w:ascii="Calibri" w:hAnsi="Calibri" w:cs="Calibri"/>
            <w:color w:val="0000FF"/>
          </w:rPr>
          <w:t>пунктом 2</w:t>
        </w:r>
      </w:hyperlink>
      <w:r>
        <w:rPr>
          <w:rFonts w:ascii="Calibri" w:hAnsi="Calibri" w:cs="Calibri"/>
        </w:rPr>
        <w:t xml:space="preserve"> настоящей статьи: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 сертификат системы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Сертификат системы качества может использоваться в составе доказательств при принятии декларации о соответствии любой продукции, за исключением случая, если для такой продукции техническими регламентами предусмотрена иная форма подтверждения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5. Декларация о соответствии оформляется на русском языке и должна содержать: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местонахождение заявителя;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местонахождение изготовителя;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объекте подтверждения соответствия, позволяющую идентифицировать этот объект;</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технического регламента, на соответствие требованиям которого подтверждается продукция;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схему декларирования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 проведенных исследованиях (испытаниях) и измерениях, сертификате системы качества, а также документах, послуживших основанием для подтверждения соответствия продукции требованиям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декларации о соответствии;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иные предусмотренные соответствующими техническими регламентами сведения.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декларации о соответствии определяется техническим регламентом.</w:t>
      </w:r>
    </w:p>
    <w:p w:rsidR="00994D34" w:rsidRDefault="00994D34">
      <w:pPr>
        <w:autoSpaceDE w:val="0"/>
        <w:autoSpaceDN w:val="0"/>
        <w:adjustRightInd w:val="0"/>
        <w:spacing w:after="0" w:line="240" w:lineRule="auto"/>
        <w:ind w:firstLine="540"/>
        <w:jc w:val="both"/>
        <w:rPr>
          <w:rFonts w:ascii="Calibri" w:hAnsi="Calibri" w:cs="Calibri"/>
        </w:rPr>
      </w:pPr>
      <w:hyperlink r:id="rId206" w:history="1">
        <w:r>
          <w:rPr>
            <w:rFonts w:ascii="Calibri" w:hAnsi="Calibri" w:cs="Calibri"/>
            <w:color w:val="0000FF"/>
          </w:rPr>
          <w:t>Форма</w:t>
        </w:r>
      </w:hyperlink>
      <w:r>
        <w:rPr>
          <w:rFonts w:ascii="Calibri" w:hAnsi="Calibri" w:cs="Calibri"/>
        </w:rPr>
        <w:t xml:space="preserve"> декларации о соответствии утверждается федеральным органом исполнительной власти по техническому регулированию.</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Оформленная заявителем в соответствии с </w:t>
      </w:r>
      <w:hyperlink r:id="rId207" w:history="1">
        <w:r>
          <w:rPr>
            <w:rFonts w:ascii="Calibri" w:hAnsi="Calibri" w:cs="Calibri"/>
            <w:color w:val="0000FF"/>
          </w:rPr>
          <w:t>пунктом 5</w:t>
        </w:r>
      </w:hyperlink>
      <w:r>
        <w:rPr>
          <w:rFonts w:ascii="Calibri" w:hAnsi="Calibri" w:cs="Calibri"/>
        </w:rPr>
        <w:t xml:space="preserve"> настоящей статьи декларация о соответствии подлежит </w:t>
      </w:r>
      <w:hyperlink r:id="rId208" w:history="1">
        <w:r>
          <w:rPr>
            <w:rFonts w:ascii="Calibri" w:hAnsi="Calibri" w:cs="Calibri"/>
            <w:color w:val="0000FF"/>
          </w:rPr>
          <w:t>регистрации</w:t>
        </w:r>
      </w:hyperlink>
      <w:r>
        <w:rPr>
          <w:rFonts w:ascii="Calibri" w:hAnsi="Calibri" w:cs="Calibri"/>
        </w:rPr>
        <w:t xml:space="preserve"> в едином реестре деклараций о соответствии в течение трех дней.</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09" w:history="1">
        <w:r>
          <w:rPr>
            <w:rFonts w:ascii="Calibri" w:hAnsi="Calibri" w:cs="Calibri"/>
            <w:color w:val="0000FF"/>
          </w:rPr>
          <w:t>Постановлением</w:t>
        </w:r>
      </w:hyperlink>
      <w:r>
        <w:rPr>
          <w:rFonts w:ascii="Calibri" w:hAnsi="Calibri" w:cs="Calibri"/>
        </w:rPr>
        <w:t xml:space="preserve"> Правительства РФ от 05.06.2008 N 438 (ред. от 10.03.2009) Министерство промышленности и торговли РФ </w:t>
      </w:r>
      <w:hyperlink r:id="rId210" w:history="1">
        <w:r>
          <w:rPr>
            <w:rFonts w:ascii="Calibri" w:hAnsi="Calibri" w:cs="Calibri"/>
            <w:color w:val="0000FF"/>
          </w:rPr>
          <w:t>определяет</w:t>
        </w:r>
      </w:hyperlink>
      <w:r>
        <w:rPr>
          <w:rFonts w:ascii="Calibri" w:hAnsi="Calibri" w:cs="Calibri"/>
        </w:rPr>
        <w:t xml:space="preserve"> порядок формирования и ведения единого реестра деклараций о соответствии, предоставления содержащихся в указанном реестре сведений, а также </w:t>
      </w:r>
      <w:hyperlink r:id="rId211" w:history="1">
        <w:r>
          <w:rPr>
            <w:rFonts w:ascii="Calibri" w:hAnsi="Calibri" w:cs="Calibri"/>
            <w:color w:val="0000FF"/>
          </w:rPr>
          <w:t>определяет</w:t>
        </w:r>
      </w:hyperlink>
      <w:r>
        <w:rPr>
          <w:rFonts w:ascii="Calibri" w:hAnsi="Calibri" w:cs="Calibri"/>
        </w:rPr>
        <w:t xml:space="preserve"> порядок регистрации деклараций о соответствии.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25.12.2008 N 1028 утверждено </w:t>
      </w:r>
      <w:hyperlink r:id="rId212" w:history="1">
        <w:r>
          <w:rPr>
            <w:rFonts w:ascii="Calibri" w:hAnsi="Calibri" w:cs="Calibri"/>
            <w:color w:val="0000FF"/>
          </w:rPr>
          <w:t>Положение</w:t>
        </w:r>
      </w:hyperlink>
      <w:r>
        <w:rPr>
          <w:rFonts w:ascii="Calibri" w:hAnsi="Calibri" w:cs="Calibri"/>
        </w:rPr>
        <w:t xml:space="preserve"> о формировании и ведении единого реестра деклараций о соответствии, регистрации деклараций о соответствии, предоставлении содержащихся в указанном реестре сведений и об оплате за предоставление таких сведений.</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hyperlink r:id="rId213" w:history="1">
        <w:r>
          <w:rPr>
            <w:rFonts w:ascii="Calibri" w:hAnsi="Calibri" w:cs="Calibri"/>
            <w:color w:val="0000FF"/>
          </w:rPr>
          <w:t>Порядок</w:t>
        </w:r>
      </w:hyperlink>
      <w:r>
        <w:rPr>
          <w:rFonts w:ascii="Calibri" w:hAnsi="Calibri" w:cs="Calibri"/>
        </w:rPr>
        <w:t xml:space="preserve"> формирования и ведения единого реестра деклараций о соответствии, порядок регистрации деклараций о соответствии, предоставления содержащихся в указанном реестре сведений определяются уполномоченным Правительством Российской Федерации федеральным органом исполнительной власти.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23.07.2008 N 160-ФЗ)</w:t>
      </w:r>
    </w:p>
    <w:p w:rsidR="00994D34" w:rsidRDefault="00994D34">
      <w:pPr>
        <w:autoSpaceDE w:val="0"/>
        <w:autoSpaceDN w:val="0"/>
        <w:adjustRightInd w:val="0"/>
        <w:spacing w:after="0" w:line="240" w:lineRule="auto"/>
        <w:ind w:firstLine="540"/>
        <w:jc w:val="both"/>
        <w:rPr>
          <w:rFonts w:ascii="Calibri" w:hAnsi="Calibri" w:cs="Calibri"/>
        </w:rPr>
      </w:pPr>
      <w:hyperlink r:id="rId215" w:history="1">
        <w:r>
          <w:rPr>
            <w:rFonts w:ascii="Calibri" w:hAnsi="Calibri" w:cs="Calibri"/>
            <w:color w:val="0000FF"/>
          </w:rPr>
          <w:t>Порядок</w:t>
        </w:r>
      </w:hyperlink>
      <w:r>
        <w:rPr>
          <w:rFonts w:ascii="Calibri" w:hAnsi="Calibri" w:cs="Calibri"/>
        </w:rPr>
        <w:t xml:space="preserve"> оплаты за предоставление сведений из единого реестра деклараций о соответствии определяется Правительством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6" w:history="1">
        <w:r>
          <w:rPr>
            <w:rFonts w:ascii="Calibri" w:hAnsi="Calibri" w:cs="Calibri"/>
            <w:color w:val="0000FF"/>
          </w:rPr>
          <w:t>законом</w:t>
        </w:r>
      </w:hyperlink>
      <w:r>
        <w:rPr>
          <w:rFonts w:ascii="Calibri" w:hAnsi="Calibri" w:cs="Calibri"/>
        </w:rPr>
        <w:t xml:space="preserve"> от 23.07.2008 N 160-ФЗ)</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17"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7. Декларация о соответствии и составляющие доказательственные материалы документы хранятся у заявителя в течение трех лет с момента окончания срока действия декларации. Второй экземпляр декларации о соответствии хранится уполномоченным Правительством Российской Федерации федеральным органом исполнительной власти.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01.05.2007 </w:t>
      </w:r>
      <w:hyperlink r:id="rId218" w:history="1">
        <w:r>
          <w:rPr>
            <w:rFonts w:ascii="Calibri" w:hAnsi="Calibri" w:cs="Calibri"/>
            <w:color w:val="0000FF"/>
          </w:rPr>
          <w:t>N 65-ФЗ</w:t>
        </w:r>
      </w:hyperlink>
      <w:r>
        <w:rPr>
          <w:rFonts w:ascii="Calibri" w:hAnsi="Calibri" w:cs="Calibri"/>
        </w:rPr>
        <w:t xml:space="preserve">, от 23.07.2008 </w:t>
      </w:r>
      <w:hyperlink r:id="rId219" w:history="1">
        <w:r>
          <w:rPr>
            <w:rFonts w:ascii="Calibri" w:hAnsi="Calibri" w:cs="Calibri"/>
            <w:color w:val="0000FF"/>
          </w:rPr>
          <w:t>N 160-ФЗ</w:t>
        </w:r>
      </w:hyperlink>
      <w:r>
        <w:rPr>
          <w:rFonts w:ascii="Calibri" w:hAnsi="Calibri" w:cs="Calibri"/>
        </w:rPr>
        <w:t>)</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Обязательная сертификация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220" w:history="1">
        <w:r>
          <w:rPr>
            <w:rFonts w:ascii="Calibri" w:hAnsi="Calibri" w:cs="Calibri"/>
            <w:color w:val="0000FF"/>
          </w:rPr>
          <w:t>Едином перечне</w:t>
        </w:r>
      </w:hyperlink>
      <w:r>
        <w:rPr>
          <w:rFonts w:ascii="Calibri" w:hAnsi="Calibri" w:cs="Calibri"/>
        </w:rPr>
        <w:t xml:space="preserve"> продукции, подлежащей обязательной сертификации, см. Постановление Правительства РФ от 01.12.2009 N 982.</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Сертификат соответствия включает в себя: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местонахождение заявителя;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местонахождение изготовителя продукции, прошедшей сертификацию;</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местонахождение органа по сертификации, выдавшего сертификат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объекте сертификации, позволяющую идентифицировать этот объект;</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технического регламента, на соответствие требованиям которого проводилась сертификация;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информацию о проведенных исследованиях (испытаниях) и измерениях;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сертификата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сертификата соответствия определяется соответствующим техническим регламентом.</w:t>
      </w:r>
    </w:p>
    <w:p w:rsidR="00994D34" w:rsidRDefault="00994D34">
      <w:pPr>
        <w:autoSpaceDE w:val="0"/>
        <w:autoSpaceDN w:val="0"/>
        <w:adjustRightInd w:val="0"/>
        <w:spacing w:after="0" w:line="240" w:lineRule="auto"/>
        <w:ind w:firstLine="540"/>
        <w:jc w:val="both"/>
        <w:rPr>
          <w:rFonts w:ascii="Calibri" w:hAnsi="Calibri" w:cs="Calibri"/>
        </w:rPr>
      </w:pPr>
      <w:hyperlink r:id="rId221" w:history="1">
        <w:r>
          <w:rPr>
            <w:rFonts w:ascii="Calibri" w:hAnsi="Calibri" w:cs="Calibri"/>
            <w:color w:val="0000FF"/>
          </w:rPr>
          <w:t>Форма</w:t>
        </w:r>
      </w:hyperlink>
      <w:r>
        <w:rPr>
          <w:rFonts w:ascii="Calibri" w:hAnsi="Calibri" w:cs="Calibri"/>
        </w:rPr>
        <w:t xml:space="preserve"> сертификата соответствия утверждается федеральным органом исполнительной власти по техническому регулированию.</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Организация обязательной сертификации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Обязательная сертификация осуществляется органом по сертификации, аккредитованным в </w:t>
      </w:r>
      <w:hyperlink r:id="rId22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Орган по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привлекает на договорной основе для проведения исследований (испытаний) и измерений испытательные лаборатории (центры), аккредитованные в </w:t>
      </w:r>
      <w:hyperlink r:id="rId22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(далее - аккредитованные испытательные лаборатории (центры));</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ведет реестр выданных им сертификатов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w:t>
      </w:r>
      <w:hyperlink r:id="rId224" w:history="1">
        <w:r>
          <w:rPr>
            <w:rFonts w:ascii="Calibri" w:hAnsi="Calibri" w:cs="Calibri"/>
            <w:color w:val="0000FF"/>
          </w:rPr>
          <w:t>формирование и ведение</w:t>
        </w:r>
      </w:hyperlink>
      <w:r>
        <w:rPr>
          <w:rFonts w:ascii="Calibri" w:hAnsi="Calibri" w:cs="Calibri"/>
        </w:rPr>
        <w:t xml:space="preserve"> единого реестра сертификатов соответствия, и органы государственного контроля (надзора) за соблюдением требований технических регламентов;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предоставление заявителям информации о порядке проведения обязательной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определяет стоимость работ по сертификации, выполняемых в соответствии с договором с заявителем;</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7"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8" w:history="1">
        <w:r>
          <w:rPr>
            <w:rFonts w:ascii="Calibri" w:hAnsi="Calibri" w:cs="Calibri"/>
            <w:color w:val="0000FF"/>
          </w:rPr>
          <w:t>Порядок</w:t>
        </w:r>
      </w:hyperlink>
      <w:r>
        <w:rPr>
          <w:rFonts w:ascii="Calibri" w:hAnsi="Calibri" w:cs="Calibri"/>
        </w:rPr>
        <w:t xml:space="preserve"> формирования и ведения единого реестра сертификатов соответствия, </w:t>
      </w:r>
      <w:hyperlink r:id="rId229" w:history="1">
        <w:r>
          <w:rPr>
            <w:rFonts w:ascii="Calibri" w:hAnsi="Calibri" w:cs="Calibri"/>
            <w:color w:val="0000FF"/>
          </w:rPr>
          <w:t>порядок</w:t>
        </w:r>
      </w:hyperlink>
      <w:r>
        <w:rPr>
          <w:rFonts w:ascii="Calibri" w:hAnsi="Calibri" w:cs="Calibri"/>
        </w:rPr>
        <w:t xml:space="preserve"> предоставления содержащихся в указанном реестре сведений и </w:t>
      </w:r>
      <w:hyperlink r:id="rId230" w:history="1">
        <w:r>
          <w:rPr>
            <w:rFonts w:ascii="Calibri" w:hAnsi="Calibri" w:cs="Calibri"/>
            <w:color w:val="0000FF"/>
          </w:rPr>
          <w:t>оплаты</w:t>
        </w:r>
      </w:hyperlink>
      <w:r>
        <w:rPr>
          <w:rFonts w:ascii="Calibri" w:hAnsi="Calibri" w:cs="Calibri"/>
        </w:rPr>
        <w:t xml:space="preserve"> за их предоставление, а также федеральный </w:t>
      </w:r>
      <w:hyperlink r:id="rId231" w:history="1">
        <w:r>
          <w:rPr>
            <w:rFonts w:ascii="Calibri" w:hAnsi="Calibri" w:cs="Calibri"/>
            <w:color w:val="0000FF"/>
          </w:rPr>
          <w:t>орган</w:t>
        </w:r>
      </w:hyperlink>
      <w:r>
        <w:rPr>
          <w:rFonts w:ascii="Calibri" w:hAnsi="Calibri" w:cs="Calibri"/>
        </w:rPr>
        <w:t xml:space="preserve"> исполнительной власти, организующий формирование и ведение указанного реестра, определяется Правительством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32"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w:t>
      </w:r>
      <w:r>
        <w:rPr>
          <w:rFonts w:ascii="Calibri" w:hAnsi="Calibri" w:cs="Calibri"/>
        </w:rPr>
        <w:lastRenderedPageBreak/>
        <w:t>Аккредитованная испытательная лаборатория (центр) обязана обеспечить достоверность результатов исследований (испытаний) и измерений.</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Знак обращения на рынке</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w:t>
      </w:r>
      <w:hyperlink r:id="rId233" w:history="1">
        <w:r>
          <w:rPr>
            <w:rFonts w:ascii="Calibri" w:hAnsi="Calibri" w:cs="Calibri"/>
            <w:color w:val="0000FF"/>
          </w:rPr>
          <w:t>знаком обращения на рынке</w:t>
        </w:r>
      </w:hyperlink>
      <w:r>
        <w:rPr>
          <w:rFonts w:ascii="Calibri" w:hAnsi="Calibri" w:cs="Calibri"/>
        </w:rPr>
        <w:t>.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18.07.2009 N 189-ФЗ)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Права и обязанности заявителя в области обязательного подтверждения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Заявитель вправе: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Заявитель обязан:</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соответствие продукции требованиям технических регламентов;</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Минпромторга РФ от 19.03.2009 N 151 утверждена </w:t>
      </w:r>
      <w:hyperlink r:id="rId235" w:history="1">
        <w:r>
          <w:rPr>
            <w:rFonts w:ascii="Calibri" w:hAnsi="Calibri" w:cs="Calibri"/>
            <w:color w:val="0000FF"/>
          </w:rPr>
          <w:t>форма</w:t>
        </w:r>
      </w:hyperlink>
      <w:r>
        <w:rPr>
          <w:rFonts w:ascii="Calibri" w:hAnsi="Calibri" w:cs="Calibri"/>
        </w:rPr>
        <w:t xml:space="preserve"> заявления о регистрации декларации о соответствии продукции требованиям технических регламентов.</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указывать в сопроводительной технической документации и при маркировке продукции сведения о сертификате соответствия или декларации о соответствии;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Минпромторга РФ от 19.03.2009 N 151 утверждена </w:t>
      </w:r>
      <w:hyperlink r:id="rId236" w:history="1">
        <w:r>
          <w:rPr>
            <w:rFonts w:ascii="Calibri" w:hAnsi="Calibri" w:cs="Calibri"/>
            <w:color w:val="0000FF"/>
          </w:rPr>
          <w:t>форма</w:t>
        </w:r>
      </w:hyperlink>
      <w:r>
        <w:rPr>
          <w:rFonts w:ascii="Calibri" w:hAnsi="Calibri" w:cs="Calibri"/>
        </w:rPr>
        <w:t xml:space="preserve"> уведомления о прекращении действия декларации о соответствии продукции требованиям технических регламентов по решению заявителя.</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приостанавливать или прекращать реализацию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либо прекращено;</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Условия ввоза на территорию Российской Федерации продукции, подлежащей обязательному подтверждению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помещения продукции, подлежащей обязательному подтверждению соответствия, под таможенные режимы, предусматривающие возможность отчуждения или использования этой продукции в соответствии с ее назначением на таможенной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r:id="rId237" w:history="1">
        <w:r>
          <w:rPr>
            <w:rFonts w:ascii="Calibri" w:hAnsi="Calibri" w:cs="Calibri"/>
            <w:color w:val="0000FF"/>
          </w:rPr>
          <w:t>статьей 30</w:t>
        </w:r>
      </w:hyperlink>
      <w:r>
        <w:rPr>
          <w:rFonts w:ascii="Calibri" w:hAnsi="Calibri" w:cs="Calibri"/>
        </w:rPr>
        <w:t xml:space="preserve"> настоящего Федерального закона. Представление указанных документов не требуется в случае помещения продукции под таможенный режим отказа в пользу государства.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таможенного оформления продукции Правительство Российской Федерации утверждает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r:id="rId238" w:history="1">
        <w:r>
          <w:rPr>
            <w:rFonts w:ascii="Calibri" w:hAnsi="Calibri" w:cs="Calibri"/>
            <w:color w:val="0000FF"/>
          </w:rPr>
          <w:t>абзаца первого</w:t>
        </w:r>
      </w:hyperlink>
      <w:r>
        <w:rPr>
          <w:rFonts w:ascii="Calibri" w:hAnsi="Calibri" w:cs="Calibri"/>
        </w:rPr>
        <w:t xml:space="preserve"> настоящего пункта, с указанием кодов Товарной номенклатуры внешнеэкономической деятельности.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18.07.2009 N 189-ФЗ)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оформления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Товарной номенклатуры внешнеэкономической деятельности.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0"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Продукция, определяемая в соответствии с положениями абзаца второго </w:t>
      </w:r>
      <w:hyperlink r:id="rId241" w:history="1">
        <w:r>
          <w:rPr>
            <w:rFonts w:ascii="Calibri" w:hAnsi="Calibri" w:cs="Calibri"/>
            <w:color w:val="0000FF"/>
          </w:rPr>
          <w:t>пункта 1</w:t>
        </w:r>
      </w:hyperlink>
      <w:r>
        <w:rPr>
          <w:rFonts w:ascii="Calibri" w:hAnsi="Calibri" w:cs="Calibri"/>
        </w:rPr>
        <w:t xml:space="preserve"> настоящей статьи, подлежащая обязательному подтверждению соответствия, ввозимая на таможенную территорию Российской Федерации и помещаемая под таможенные режимы,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w:t>
      </w:r>
      <w:hyperlink r:id="rId242" w:history="1">
        <w:r>
          <w:rPr>
            <w:rFonts w:ascii="Calibri" w:hAnsi="Calibri" w:cs="Calibri"/>
            <w:color w:val="0000FF"/>
          </w:rPr>
          <w:t>пункта 1</w:t>
        </w:r>
      </w:hyperlink>
      <w:r>
        <w:rPr>
          <w:rFonts w:ascii="Calibri" w:hAnsi="Calibri" w:cs="Calibri"/>
        </w:rPr>
        <w:t xml:space="preserve"> настоящей статьи документов о соответствии.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3" w:history="1">
        <w:r>
          <w:rPr>
            <w:rFonts w:ascii="Calibri" w:hAnsi="Calibri" w:cs="Calibri"/>
            <w:color w:val="0000FF"/>
          </w:rPr>
          <w:t>Порядок</w:t>
        </w:r>
      </w:hyperlink>
      <w:r>
        <w:rPr>
          <w:rFonts w:ascii="Calibri" w:hAnsi="Calibri" w:cs="Calibri"/>
        </w:rPr>
        <w:t xml:space="preserve"> ввоза на таможенную территорию Российской Федерации продукции, подлежащей обязательному подтверждению соответствия и определяемой в соответствии с положениями абзаца второго </w:t>
      </w:r>
      <w:hyperlink r:id="rId244" w:history="1">
        <w:r>
          <w:rPr>
            <w:rFonts w:ascii="Calibri" w:hAnsi="Calibri" w:cs="Calibri"/>
            <w:color w:val="0000FF"/>
          </w:rPr>
          <w:t>пункта 1</w:t>
        </w:r>
      </w:hyperlink>
      <w:r>
        <w:rPr>
          <w:rFonts w:ascii="Calibri" w:hAnsi="Calibri" w:cs="Calibri"/>
        </w:rPr>
        <w:t xml:space="preserve"> настоящей статьи и с учетом положений </w:t>
      </w:r>
      <w:hyperlink r:id="rId245" w:history="1">
        <w:r>
          <w:rPr>
            <w:rFonts w:ascii="Calibri" w:hAnsi="Calibri" w:cs="Calibri"/>
            <w:color w:val="0000FF"/>
          </w:rPr>
          <w:t>пункта 2</w:t>
        </w:r>
      </w:hyperlink>
      <w:r>
        <w:rPr>
          <w:rFonts w:ascii="Calibri" w:hAnsi="Calibri" w:cs="Calibri"/>
        </w:rPr>
        <w:t xml:space="preserve"> настоящей статьи, утверждается Правительством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Признание результатов подтверждения соответствия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246" w:history="1">
        <w:r>
          <w:rPr>
            <w:rFonts w:ascii="Calibri" w:hAnsi="Calibri" w:cs="Calibri"/>
            <w:color w:val="0000FF"/>
          </w:rPr>
          <w:t>договорами</w:t>
        </w:r>
      </w:hyperlink>
      <w:r>
        <w:rPr>
          <w:rFonts w:ascii="Calibri" w:hAnsi="Calibri" w:cs="Calibri"/>
        </w:rPr>
        <w:t xml:space="preserve"> Российской Федерации.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5. АККРЕДИТАЦИЯ ОРГАНОВ ПО СЕРТИФИКАЦИИ</w:t>
      </w:r>
    </w:p>
    <w:p w:rsidR="00994D34" w:rsidRDefault="00994D34">
      <w:pPr>
        <w:pStyle w:val="ConsPlusTitle"/>
        <w:widowControl/>
        <w:jc w:val="center"/>
      </w:pPr>
      <w:r>
        <w:lastRenderedPageBreak/>
        <w:t>И ИСПЫТАТЕЛЬНЫХ ЛАБОРАТОРИЙ (ЦЕНТРОВ)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Аккредитация органов по сертификации и испытательных лабораторий (центров)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Аккредитация органов по сертификации и испытательных лабораторий (центров) осуществляется в целях: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подтверждения компетентности органов по сертификации и испытательных лабораторий (центров), выполняющих работы по подтверждению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доверия изготовителей, продавцов и приобретателей к деятельности органов по сертификации и аккредитованных испытательных лабораторий (центров);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условий для признания результатов деятельности органов по сертификации и аккредитованных испытательных лабораторий (центров).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Аккредитация органов по сертификации и испытательных лабораторий (центров), выполняющих работы по подтверждению соответствия, осуществляется на основе принципов: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добровольности;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открытости и доступности правил аккредитации;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компетентности и независимости органов, осуществляющих аккредитацию;</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ограничения конкуренции и создания препятствий пользованию услугами органов по сертификации и аккредитованных испытательных лабораторий (центров);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равных условий лицам, претендующим на получение аккредитации;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совмещения полномочий на аккредитацию и подтверждение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недопустимости установления пределов действия документов об аккредитации на отдельных территориях.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и критерии аккредитации органов по сертификации и испытательных лабораторий (центров), выполняющих работы по подтверждению соответствия, определяются Правительством Российской Федерации на основании национальных стандартов, принятых с учетом международных норм. Правительство Российской Федерации определяет органы по аккредитации.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7"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6. ГОСУДАРСТВЕННЫЙ КОНТРОЛЬ (НАДЗОР)</w:t>
      </w:r>
    </w:p>
    <w:p w:rsidR="00994D34" w:rsidRDefault="00994D34">
      <w:pPr>
        <w:pStyle w:val="ConsPlusTitle"/>
        <w:widowControl/>
        <w:jc w:val="center"/>
      </w:pPr>
      <w:r>
        <w:t>ЗА СОБЛЮДЕНИЕМ ТРЕБОВАНИЙ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Органы государственного контроля (надзора) за соблюдением требований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hyperlink r:id="rId248" w:history="1">
        <w:r>
          <w:rPr>
            <w:rFonts w:ascii="Calibri" w:hAnsi="Calibri" w:cs="Calibri"/>
            <w:color w:val="0000FF"/>
          </w:rPr>
          <w:t>Постановлением</w:t>
        </w:r>
      </w:hyperlink>
      <w:r>
        <w:rPr>
          <w:rFonts w:ascii="Calibri" w:hAnsi="Calibri" w:cs="Calibri"/>
        </w:rPr>
        <w:t xml:space="preserve"> Правительства РФ от 17.06.2004 N 294 установлено, что Федеральное агентство по техническому регулированию и метрологии осуществляет контроль и надзор за соблюдением обязательных требований государственных стандартов и технических регламентов до принятия Правительством РФ решения о передаче этих функций другим федеральным органам исполнительной власти.</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подведомственными им государственными учреждениями,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w:t>
      </w:r>
      <w:hyperlink r:id="rId24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33. Объекты государственного контроля (надзора) за соблюдением требований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за соблюдением требований технических регламентов осуществляется в отношении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w:t>
      </w:r>
      <w:hyperlink r:id="rId251"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Полномочия органов государственного контроля (надзора)</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осуществления государственного контроля см. также </w:t>
      </w:r>
      <w:hyperlink r:id="rId252" w:history="1">
        <w:r>
          <w:rPr>
            <w:rFonts w:ascii="Calibri" w:hAnsi="Calibri" w:cs="Calibri"/>
            <w:color w:val="0000FF"/>
          </w:rPr>
          <w:t>Постановление</w:t>
        </w:r>
      </w:hyperlink>
      <w:r>
        <w:rPr>
          <w:rFonts w:ascii="Calibri" w:hAnsi="Calibri" w:cs="Calibri"/>
        </w:rPr>
        <w:t xml:space="preserve"> Госстандарта РФ от 01.09.2003 N 99, </w:t>
      </w:r>
      <w:hyperlink r:id="rId253" w:history="1">
        <w:r>
          <w:rPr>
            <w:rFonts w:ascii="Calibri" w:hAnsi="Calibri" w:cs="Calibri"/>
            <w:color w:val="0000FF"/>
          </w:rPr>
          <w:t>Постановление</w:t>
        </w:r>
      </w:hyperlink>
      <w:r>
        <w:rPr>
          <w:rFonts w:ascii="Calibri" w:hAnsi="Calibri" w:cs="Calibri"/>
        </w:rPr>
        <w:t xml:space="preserve"> Правительства РФ от 06.04.2011 N 246 и </w:t>
      </w:r>
      <w:hyperlink r:id="rId254" w:history="1">
        <w:r>
          <w:rPr>
            <w:rFonts w:ascii="Calibri" w:hAnsi="Calibri" w:cs="Calibri"/>
            <w:color w:val="0000FF"/>
          </w:rPr>
          <w:t>Постановление</w:t>
        </w:r>
      </w:hyperlink>
      <w:r>
        <w:rPr>
          <w:rFonts w:ascii="Calibri" w:hAnsi="Calibri" w:cs="Calibri"/>
        </w:rPr>
        <w:t xml:space="preserve"> Правительства РФ от 21.12.2000 N 987.</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если применение таких документов предусмотрено соответствующим техническим регламентом;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мероприятия по государственному контролю (надзору) за соблюдением требований технических регламентов в порядке, установленном </w:t>
      </w:r>
      <w:hyperlink r:id="rId25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выдавать предписания об устранении нарушений требований технических регламентов в срок, установленный с учетом характера нарушения;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56" w:history="1">
        <w:r>
          <w:rPr>
            <w:rFonts w:ascii="Calibri" w:hAnsi="Calibri" w:cs="Calibri"/>
            <w:color w:val="0000FF"/>
          </w:rPr>
          <w:t>закон</w:t>
        </w:r>
      </w:hyperlink>
      <w:r>
        <w:rPr>
          <w:rFonts w:ascii="Calibri" w:hAnsi="Calibri" w:cs="Calibri"/>
        </w:rPr>
        <w:t xml:space="preserve"> от 09.05.2005 N 45-ФЗ;</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Минпромторга РФ от 12.08.2009 N 741 утверждена </w:t>
      </w:r>
      <w:hyperlink r:id="rId257" w:history="1">
        <w:r>
          <w:rPr>
            <w:rFonts w:ascii="Calibri" w:hAnsi="Calibri" w:cs="Calibri"/>
            <w:color w:val="0000FF"/>
          </w:rPr>
          <w:t>форма</w:t>
        </w:r>
      </w:hyperlink>
      <w:r>
        <w:rPr>
          <w:rFonts w:ascii="Calibri" w:hAnsi="Calibri" w:cs="Calibri"/>
        </w:rPr>
        <w:t xml:space="preserve"> уведомления о приостановлении или прекращении действия декларации о соответствии продукции требованиям технических регламентов органом государственного контроля (надзора).</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привлекать изготовителя (исполнителя, продавца, лицо, выполняющее функции иностранного изготовителя) к ответственности, предусмотренной </w:t>
      </w:r>
      <w:hyperlink r:id="rId25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принимать иные предусмотренные законодательством Российской Федерации меры в целях недопущения причинения вреда.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обязаны:</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w:t>
      </w:r>
      <w:r>
        <w:rPr>
          <w:rFonts w:ascii="Calibri" w:hAnsi="Calibri" w:cs="Calibri"/>
        </w:rPr>
        <w:lastRenderedPageBreak/>
        <w:t>Российской Федерации о техническом регулировании, информировать о существующих технических регламентах;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коммерческую тайну и </w:t>
      </w:r>
      <w:hyperlink r:id="rId260" w:history="1">
        <w:r>
          <w:rPr>
            <w:rFonts w:ascii="Calibri" w:hAnsi="Calibri" w:cs="Calibri"/>
            <w:color w:val="0000FF"/>
          </w:rPr>
          <w:t>иную</w:t>
        </w:r>
      </w:hyperlink>
      <w:r>
        <w:rPr>
          <w:rFonts w:ascii="Calibri" w:hAnsi="Calibri" w:cs="Calibri"/>
        </w:rPr>
        <w:t xml:space="preserve"> охраняемую законом тайну;</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w:t>
      </w:r>
      <w:hyperlink r:id="rId26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направлять информацию о несоответствии продукции требованиям технических регламентов в соответствии с положениями </w:t>
      </w:r>
      <w:hyperlink r:id="rId262" w:history="1">
        <w:r>
          <w:rPr>
            <w:rFonts w:ascii="Calibri" w:hAnsi="Calibri" w:cs="Calibri"/>
            <w:color w:val="0000FF"/>
          </w:rPr>
          <w:t>главы 7</w:t>
        </w:r>
      </w:hyperlink>
      <w:r>
        <w:rPr>
          <w:rFonts w:ascii="Calibri" w:hAnsi="Calibri" w:cs="Calibri"/>
        </w:rPr>
        <w:t xml:space="preserve"> настоящего Федерального закона;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другие предусмотренные законодательством Российской Федерации полномочия.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7. ИНФОРМАЦИЯ О НАРУШЕНИИ ТРЕБОВАНИЙ</w:t>
      </w:r>
    </w:p>
    <w:p w:rsidR="00994D34" w:rsidRDefault="00994D34">
      <w:pPr>
        <w:pStyle w:val="ConsPlusTitle"/>
        <w:widowControl/>
        <w:jc w:val="center"/>
      </w:pPr>
      <w:r>
        <w:t>ТЕХНИЧЕСКИХ РЕГЛАМЕНТОВ И ОТЗЫВ ПРОДУКЦИИ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2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Информация о несоответствии продукции требованиям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r:id="rId266" w:history="1">
        <w:r>
          <w:rPr>
            <w:rFonts w:ascii="Calibri" w:hAnsi="Calibri" w:cs="Calibri"/>
            <w:color w:val="0000FF"/>
          </w:rPr>
          <w:t>абзацем первым</w:t>
        </w:r>
      </w:hyperlink>
      <w:r>
        <w:rPr>
          <w:rFonts w:ascii="Calibri" w:hAnsi="Calibri" w:cs="Calibri"/>
        </w:rPr>
        <w:t xml:space="preserve"> настоящего пункта, возможный вред, связанный с обращением данной продукции, не увеличился.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включать в себя мероприятия по оповещению приобретателей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Устранение недостатков, а также доставка продукции к месту устранения недостатков и возврат ее приобретателям осуществляются изготовителем (продавцом, лицом, выполняющим функции иностранного изготовителя) и за его счет.</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случае, если угроза причинения вреда не может быть устранена путем проведения мероприятий, указанных в </w:t>
      </w:r>
      <w:hyperlink r:id="rId267" w:history="1">
        <w:r>
          <w:rPr>
            <w:rFonts w:ascii="Calibri" w:hAnsi="Calibri" w:cs="Calibri"/>
            <w:color w:val="0000FF"/>
          </w:rPr>
          <w:t>пункте 2</w:t>
        </w:r>
      </w:hyperlink>
      <w:r>
        <w:rPr>
          <w:rFonts w:ascii="Calibri" w:hAnsi="Calibri" w:cs="Calibri"/>
        </w:rP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убытки, возникшие в связи с отзывом продукции.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возможность получения оперативной информации о необходимых действиях.</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 ходе проведения проверки органы государственного контроля (надзора) вправе: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направлять запросы в другие федеральные органы исполнительной власти;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привлекать специалистов для анализа полученных материалов.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контроля (надзора):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способствует распространению информации о сроках и порядке проведения мероприятий по предотвращению причинения вреда;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соблюдение сроков, указанных в программе мероприятий по предотвращению причинения вреда;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об обращении в суд с иском о принудительном отзыве продукции.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выдать предписание о приостановке реализации этой продукции;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информировать приобретателей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69"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70"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Принудительный отзыв продукции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невыполнения предписания, предусмотренного пунктом 2 </w:t>
      </w:r>
      <w:hyperlink r:id="rId271" w:history="1">
        <w:r>
          <w:rPr>
            <w:rFonts w:ascii="Calibri" w:hAnsi="Calibri" w:cs="Calibri"/>
            <w:color w:val="0000FF"/>
          </w:rPr>
          <w:t>статьи 39</w:t>
        </w:r>
      </w:hyperlink>
      <w:r>
        <w:rPr>
          <w:rFonts w:ascii="Calibri" w:hAnsi="Calibri" w:cs="Calibri"/>
        </w:rP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через средства массовой информации или иным способом.</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ответчиком решения суда в установленный срок исполнение решения суда осуществляется в порядке, установленном </w:t>
      </w:r>
      <w:hyperlink r:id="rId272" w:history="1">
        <w:r>
          <w:rPr>
            <w:rFonts w:ascii="Calibri" w:hAnsi="Calibri" w:cs="Calibri"/>
            <w:color w:val="0000FF"/>
          </w:rPr>
          <w:t>законодательством</w:t>
        </w:r>
      </w:hyperlink>
      <w:r>
        <w:rPr>
          <w:rFonts w:ascii="Calibri" w:hAnsi="Calibri" w:cs="Calibri"/>
        </w:rPr>
        <w:t xml:space="preserve"> Российской Федерации. При этом истец вправе информировать приобретателей через средства массовой информации о принудительном отзыве продукции.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требований настоящего Федерального закона об отзыве продукции могут быть применены меры </w:t>
      </w:r>
      <w:hyperlink r:id="rId274" w:history="1">
        <w:r>
          <w:rPr>
            <w:rFonts w:ascii="Calibri" w:hAnsi="Calibri" w:cs="Calibri"/>
            <w:color w:val="0000FF"/>
          </w:rPr>
          <w:t>уголовного</w:t>
        </w:r>
      </w:hyperlink>
      <w:r>
        <w:rPr>
          <w:rFonts w:ascii="Calibri" w:hAnsi="Calibri" w:cs="Calibri"/>
        </w:rPr>
        <w:t xml:space="preserve"> и </w:t>
      </w:r>
      <w:hyperlink r:id="rId275" w:history="1">
        <w:r>
          <w:rPr>
            <w:rFonts w:ascii="Calibri" w:hAnsi="Calibri" w:cs="Calibri"/>
            <w:color w:val="0000FF"/>
          </w:rPr>
          <w:t>административного</w:t>
        </w:r>
      </w:hyperlink>
      <w:r>
        <w:rPr>
          <w:rFonts w:ascii="Calibri" w:hAnsi="Calibri" w:cs="Calibri"/>
        </w:rPr>
        <w:t xml:space="preserve"> воздействия в соответствии с законодательством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Ответственность за нарушение правил выполнения работ по сертификации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несут ответственность в соответствии с законодательством Российской Федерации и договором о проведении работ по сертификации.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Ответственность аккредитованной испытательной лаборатории (центра)</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8. ИНФОРМАЦИЯ О ТЕХНИЧЕСКИХ РЕГЛАМЕНТАХ</w:t>
      </w:r>
    </w:p>
    <w:p w:rsidR="00994D34" w:rsidRDefault="00994D34">
      <w:pPr>
        <w:pStyle w:val="ConsPlusTitle"/>
        <w:widowControl/>
        <w:jc w:val="center"/>
      </w:pPr>
      <w:r>
        <w:t>И ДОКУМЕНТАХ ПО СТАНДАРТИЗАЦИИ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Информация о документах по стандартизации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Национальные стандарты и общероссийские классификаторы, а также информация об их разработке должны быть доступны заинтересованным лицам.</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опубликования национальных стандартов и общероссийских классификаторов технико-экономической и социальной информации, см. </w:t>
      </w:r>
      <w:hyperlink r:id="rId276" w:history="1">
        <w:r>
          <w:rPr>
            <w:rFonts w:ascii="Calibri" w:hAnsi="Calibri" w:cs="Calibri"/>
            <w:color w:val="0000FF"/>
          </w:rPr>
          <w:t>Постановление</w:t>
        </w:r>
      </w:hyperlink>
      <w:r>
        <w:rPr>
          <w:rFonts w:ascii="Calibri" w:hAnsi="Calibri" w:cs="Calibri"/>
        </w:rPr>
        <w:t xml:space="preserve"> Правительства РФ от 25.09.2003 N 594.</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Официальное опубликование в установленном порядке национальных стандартов и общероссийских классификаторов осуществляется национальным органом по стандартизации. Порядок опубликования национальных стандартов и общероссийских классификаторов определяется уполномоченным Правительством Российской Федерации федеральным органом исполнительной власти.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23.07.2008 N 160-ФЗ)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Федеральный информационный фонд технических регламентов и стандартов</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Технические регламенты, документы национальной системы стандартизации, международные стандарты, правила стандартизации, нормы стандартизации и рекомендации по стандартизации, национальные стандарты других государств и информация о международных договорах в области стандартизации и подтверждения соответствия и о правилах их применения составляют Федеральный информационный фонд технических регламентов и стандартов.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информационный фонд технических регламентов и стандартов является государственным информационным ресурсом.</w:t>
      </w:r>
    </w:p>
    <w:p w:rsidR="00994D34" w:rsidRDefault="00994D34">
      <w:pPr>
        <w:autoSpaceDE w:val="0"/>
        <w:autoSpaceDN w:val="0"/>
        <w:adjustRightInd w:val="0"/>
        <w:spacing w:after="0" w:line="240" w:lineRule="auto"/>
        <w:ind w:firstLine="540"/>
        <w:jc w:val="both"/>
        <w:rPr>
          <w:rFonts w:ascii="Calibri" w:hAnsi="Calibri" w:cs="Calibri"/>
        </w:rPr>
      </w:pPr>
      <w:hyperlink r:id="rId278" w:history="1">
        <w:r>
          <w:rPr>
            <w:rFonts w:ascii="Calibri" w:hAnsi="Calibri" w:cs="Calibri"/>
            <w:color w:val="0000FF"/>
          </w:rPr>
          <w:t>Порядок</w:t>
        </w:r>
      </w:hyperlink>
      <w:r>
        <w:rPr>
          <w:rFonts w:ascii="Calibri" w:hAnsi="Calibri" w:cs="Calibri"/>
        </w:rP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hyperlink r:id="rId279" w:history="1">
        <w:r>
          <w:rPr>
            <w:rFonts w:ascii="Calibri" w:hAnsi="Calibri" w:cs="Calibri"/>
            <w:color w:val="0000FF"/>
          </w:rPr>
          <w:t>Приказом</w:t>
        </w:r>
      </w:hyperlink>
      <w:r>
        <w:rPr>
          <w:rFonts w:ascii="Calibri" w:hAnsi="Calibri" w:cs="Calibri"/>
        </w:rPr>
        <w:t xml:space="preserve"> Ростехрегулирования от 02.03.2010 N 551 утвержден "Прейскурант на документы и копии документов федерального информационного фонда технических регламентов и стандартов, а также на информационную продукцию и услуги, предоставляемые Федеральным агентством по техническому регулированию и метрологии на основе документов федерального информационного фонда технических регламентов и стандартов на 2010 год".</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Российской Федерации в </w:t>
      </w:r>
      <w:hyperlink r:id="rId280" w:history="1">
        <w:r>
          <w:rPr>
            <w:rFonts w:ascii="Calibri" w:hAnsi="Calibri" w:cs="Calibri"/>
            <w:color w:val="0000FF"/>
          </w:rPr>
          <w:t>порядке</w:t>
        </w:r>
      </w:hyperlink>
      <w:r>
        <w:rPr>
          <w:rFonts w:ascii="Calibri" w:hAnsi="Calibri" w:cs="Calibri"/>
        </w:rP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w:t>
      </w:r>
      <w:hyperlink r:id="rId281" w:history="1">
        <w:r>
          <w:rPr>
            <w:rFonts w:ascii="Calibri" w:hAnsi="Calibri" w:cs="Calibri"/>
            <w:color w:val="0000FF"/>
          </w:rPr>
          <w:t>служебной</w:t>
        </w:r>
      </w:hyperlink>
      <w:r>
        <w:rPr>
          <w:rFonts w:ascii="Calibri" w:hAnsi="Calibri" w:cs="Calibri"/>
        </w:rPr>
        <w:t xml:space="preserve"> или коммерческой тайны такой доступ должен быть ограничен.</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82"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осуществления регистрации стандартов и сводов правил, указанных в </w:t>
      </w:r>
      <w:hyperlink r:id="rId283" w:history="1">
        <w:r>
          <w:rPr>
            <w:rFonts w:ascii="Calibri" w:hAnsi="Calibri" w:cs="Calibri"/>
            <w:color w:val="0000FF"/>
          </w:rPr>
          <w:t>пункте 3</w:t>
        </w:r>
      </w:hyperlink>
      <w:r>
        <w:rPr>
          <w:rFonts w:ascii="Calibri" w:hAnsi="Calibri" w:cs="Calibri"/>
        </w:rPr>
        <w:t xml:space="preserve"> настоящей статьи, в Федеральном информационном фонде технических регламентов и стандартов заинтересованное лицо представляет в национальный орган по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документами, необходимыми для регистрации стандарта или свода правил, в национальный орган по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w:t>
      </w:r>
      <w:r>
        <w:rPr>
          <w:rFonts w:ascii="Calibri" w:hAnsi="Calibri" w:cs="Calibri"/>
        </w:rPr>
        <w:lastRenderedPageBreak/>
        <w:t>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 течение пяти дней со дня получения заявления о регистрации стандарта или свода правил национальный орган по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 течение тридцати дней со дня получения указанных документов от национального органа по стандартизации технический комитет (технические комитеты) по стандартизации рассматривает их и направляет в национальный орган по стандартизации заключение.</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84"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r:id="rId285" w:history="1">
        <w:r>
          <w:rPr>
            <w:rFonts w:ascii="Calibri" w:hAnsi="Calibri" w:cs="Calibri"/>
            <w:color w:val="0000FF"/>
          </w:rPr>
          <w:t>пункте 4</w:t>
        </w:r>
      </w:hyperlink>
      <w:r>
        <w:rPr>
          <w:rFonts w:ascii="Calibri" w:hAnsi="Calibri" w:cs="Calibri"/>
        </w:rPr>
        <w:t xml:space="preserve"> настоящей статьи, но не позднее чем через сорок пять дней со дня поступления заявления о регистрации стандарта или свода правил национальный орган по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 течение десяти дней со дня регистрации стандарта или свода правил национальный орган по стандартизации принимает решение о включении такого стандарта или свода правил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86"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регистрации стандарта или свода правил является: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требований, предусмотренных </w:t>
      </w:r>
      <w:hyperlink r:id="rId287" w:history="1">
        <w:r>
          <w:rPr>
            <w:rFonts w:ascii="Calibri" w:hAnsi="Calibri" w:cs="Calibri"/>
            <w:color w:val="0000FF"/>
          </w:rPr>
          <w:t>пунктом 4</w:t>
        </w:r>
      </w:hyperlink>
      <w:r>
        <w:rPr>
          <w:rFonts w:ascii="Calibri" w:hAnsi="Calibri" w:cs="Calibri"/>
        </w:rPr>
        <w:t xml:space="preserve"> настоящей статьи;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мотивированное заключение технического комитета (технических комитетов) по стандартизации об отклонении стандарта или свода правил.</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88"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отказа во включении зарегистрированного стандарта или свода правил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89"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течение пяти дней со дня принятия решения по представленному на регистрацию стандарту или своду правил национальный орган по стандартизации направляет </w:t>
      </w:r>
      <w:r>
        <w:rPr>
          <w:rFonts w:ascii="Calibri" w:hAnsi="Calibri" w:cs="Calibri"/>
        </w:rPr>
        <w:lastRenderedPageBreak/>
        <w:t>заинтересованному лицу копию решения вместе с заключением технического комитета (технических комитетов) по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национального органа по стандартизации в регистрации и (или) во включении стандарта или свода правил в перечень документов в области стандартизации, указанный в </w:t>
      </w:r>
      <w:hyperlink r:id="rId290" w:history="1">
        <w:r>
          <w:rPr>
            <w:rFonts w:ascii="Calibri" w:hAnsi="Calibri" w:cs="Calibri"/>
            <w:color w:val="0000FF"/>
          </w:rPr>
          <w:t>пункте 7</w:t>
        </w:r>
      </w:hyperlink>
      <w:r>
        <w:rPr>
          <w:rFonts w:ascii="Calibri" w:hAnsi="Calibri" w:cs="Calibri"/>
        </w:rPr>
        <w:t xml:space="preserve"> настоящей статьи, может быть обжалован в судебном порядке.</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91"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в области стандартизации, национальный орган по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Национальный орган по стандартизации безвозмездно предоставляет документы в области стандартизации по требованию органов государственной власти или по запросу суда.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92"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9. ФИНАНСИРОВАНИЕ В ОБЛАСТИ</w:t>
      </w:r>
    </w:p>
    <w:p w:rsidR="00994D34" w:rsidRDefault="00994D34">
      <w:pPr>
        <w:pStyle w:val="ConsPlusTitle"/>
        <w:widowControl/>
        <w:jc w:val="center"/>
      </w:pPr>
      <w:r>
        <w:t>ТЕХНИЧЕСКОГО РЕГУЛИРОВАНИЯ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Порядок финансирования за счет средств федерального бюджета расходов в области технического регулирования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федерального бюджета могут финансироваться расходы на:</w:t>
      </w:r>
    </w:p>
    <w:p w:rsidR="00994D34" w:rsidRDefault="00994D34">
      <w:pPr>
        <w:autoSpaceDE w:val="0"/>
        <w:autoSpaceDN w:val="0"/>
        <w:adjustRightInd w:val="0"/>
        <w:spacing w:after="0" w:line="240" w:lineRule="auto"/>
        <w:ind w:firstLine="540"/>
        <w:jc w:val="both"/>
        <w:rPr>
          <w:rFonts w:ascii="Calibri" w:hAnsi="Calibri" w:cs="Calibri"/>
        </w:rPr>
      </w:pPr>
      <w:hyperlink r:id="rId293" w:history="1">
        <w:r>
          <w:rPr>
            <w:rFonts w:ascii="Calibri" w:hAnsi="Calibri" w:cs="Calibri"/>
            <w:color w:val="0000FF"/>
          </w:rPr>
          <w:t>создание и ведение</w:t>
        </w:r>
      </w:hyperlink>
      <w:r>
        <w:rPr>
          <w:rFonts w:ascii="Calibri" w:hAnsi="Calibri" w:cs="Calibri"/>
        </w:rPr>
        <w:t xml:space="preserve"> Федерального информационного фонда технических регламентов и стандартов;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программы разработки технических регламентов и программы разработки национальных стандартов, предусмотренных соответственно пунктом 12 </w:t>
      </w:r>
      <w:hyperlink r:id="rId294" w:history="1">
        <w:r>
          <w:rPr>
            <w:rFonts w:ascii="Calibri" w:hAnsi="Calibri" w:cs="Calibri"/>
            <w:color w:val="0000FF"/>
          </w:rPr>
          <w:t>статьи 7</w:t>
        </w:r>
      </w:hyperlink>
      <w:r>
        <w:rPr>
          <w:rFonts w:ascii="Calibri" w:hAnsi="Calibri" w:cs="Calibri"/>
        </w:rPr>
        <w:t xml:space="preserve"> и пунктом 1 </w:t>
      </w:r>
      <w:hyperlink r:id="rId295" w:history="1">
        <w:r>
          <w:rPr>
            <w:rFonts w:ascii="Calibri" w:hAnsi="Calibri" w:cs="Calibri"/>
            <w:color w:val="0000FF"/>
          </w:rPr>
          <w:t>статьи 16</w:t>
        </w:r>
      </w:hyperlink>
      <w:r>
        <w:rPr>
          <w:rFonts w:ascii="Calibri" w:hAnsi="Calibri" w:cs="Calibri"/>
        </w:rPr>
        <w:t xml:space="preserve"> настоящего Федерального закона, а также проведение экспертизы отдельных проектов технических регламентов и проектов национальных стандартов;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правил, норм и рекомендаций в области стандартизации;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сводов правил;</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указанных в </w:t>
      </w:r>
      <w:hyperlink r:id="rId296" w:history="1">
        <w:r>
          <w:rPr>
            <w:rFonts w:ascii="Calibri" w:hAnsi="Calibri" w:cs="Calibri"/>
            <w:color w:val="0000FF"/>
          </w:rPr>
          <w:t>статье 5</w:t>
        </w:r>
      </w:hyperlink>
      <w:r>
        <w:rPr>
          <w:rFonts w:ascii="Calibri" w:hAnsi="Calibri" w:cs="Calibri"/>
        </w:rPr>
        <w:t xml:space="preserve"> настоящего Федерального закона нормативных документов федеральных органов исполнительной власти;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регистрацию систем добровольной сертификации и ведение единого реестра зарегистрированных систем добровольной сертификации;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ведение общероссийских классификаторов;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ведение единого реестра сертификатов соответствия и единого реестра деклараций о соответствии;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учета и анализа случаев причинения вреда вследствие нарушения требований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уплату взносов в международные организации по стандартизации.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97"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финансирования расходов, указанных в </w:t>
      </w:r>
      <w:hyperlink r:id="rId298" w:history="1">
        <w:r>
          <w:rPr>
            <w:rFonts w:ascii="Calibri" w:hAnsi="Calibri" w:cs="Calibri"/>
            <w:color w:val="0000FF"/>
          </w:rPr>
          <w:t>пункте 1</w:t>
        </w:r>
      </w:hyperlink>
      <w:r>
        <w:rPr>
          <w:rFonts w:ascii="Calibri" w:hAnsi="Calibri" w:cs="Calibri"/>
        </w:rPr>
        <w:t xml:space="preserve"> настоящей статьи, определяется Правительством Российской Федерации.</w:t>
      </w: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Title"/>
        <w:widowControl/>
        <w:jc w:val="center"/>
        <w:outlineLvl w:val="0"/>
      </w:pPr>
      <w:r>
        <w:t>Глава 10. ЗАКЛЮЧИТЕЛЬНЫЕ И ПЕРЕХОДНЫЕ ПОЛОЖЕНИЯ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Переходные положения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защиты жизни или здоровья граждан, имущества физических или юридических лиц, государственного или муниципального имущества;</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охраны окружающей среды, жизни или здоровья животных и растений;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предупреждения действий, вводящих в заблуждение приобретателей;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0" w:history="1">
        <w:r>
          <w:rPr>
            <w:rFonts w:ascii="Calibri" w:hAnsi="Calibri" w:cs="Calibri"/>
            <w:color w:val="0000FF"/>
          </w:rPr>
          <w:t>законом</w:t>
        </w:r>
      </w:hyperlink>
      <w:r>
        <w:rPr>
          <w:rFonts w:ascii="Calibri" w:hAnsi="Calibri" w:cs="Calibri"/>
        </w:rPr>
        <w:t xml:space="preserve"> от 23.11.2009 N 261-ФЗ)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w:t>
      </w:r>
      <w:hyperlink r:id="rId301" w:history="1">
        <w:r>
          <w:rPr>
            <w:rFonts w:ascii="Calibri" w:hAnsi="Calibri" w:cs="Calibri"/>
            <w:color w:val="0000FF"/>
          </w:rPr>
          <w:t>статьи 6</w:t>
        </w:r>
      </w:hyperlink>
      <w:r>
        <w:rPr>
          <w:rFonts w:ascii="Calibri" w:hAnsi="Calibri" w:cs="Calibri"/>
        </w:rP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w:t>
      </w:r>
      <w:hyperlink r:id="rId302" w:history="1">
        <w:r>
          <w:rPr>
            <w:rFonts w:ascii="Calibri" w:hAnsi="Calibri" w:cs="Calibri"/>
            <w:color w:val="0000FF"/>
          </w:rPr>
          <w:t>статьи 9</w:t>
        </w:r>
      </w:hyperlink>
      <w:r>
        <w:rPr>
          <w:rFonts w:ascii="Calibri" w:hAnsi="Calibri" w:cs="Calibri"/>
        </w:rP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03"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5" w:history="1">
        <w:r>
          <w:rPr>
            <w:rFonts w:ascii="Calibri" w:hAnsi="Calibri" w:cs="Calibri"/>
            <w:color w:val="0000FF"/>
          </w:rPr>
          <w:t>законом</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306" w:history="1">
        <w:r>
          <w:rPr>
            <w:rFonts w:ascii="Calibri" w:hAnsi="Calibri" w:cs="Calibri"/>
            <w:color w:val="0000FF"/>
          </w:rPr>
          <w:t>перечень</w:t>
        </w:r>
      </w:hyperlink>
      <w:r>
        <w:rPr>
          <w:rFonts w:ascii="Calibri" w:hAnsi="Calibri" w:cs="Calibri"/>
        </w:rPr>
        <w:t xml:space="preserve"> продукции, </w:t>
      </w:r>
      <w:r>
        <w:rPr>
          <w:rFonts w:ascii="Calibri" w:hAnsi="Calibri" w:cs="Calibri"/>
        </w:rPr>
        <w:lastRenderedPageBreak/>
        <w:t xml:space="preserve">подлежащей обязательной сертификации, и единый </w:t>
      </w:r>
      <w:hyperlink r:id="rId307" w:history="1">
        <w:r>
          <w:rPr>
            <w:rFonts w:ascii="Calibri" w:hAnsi="Calibri" w:cs="Calibri"/>
            <w:color w:val="0000FF"/>
          </w:rPr>
          <w:t>перечень</w:t>
        </w:r>
      </w:hyperlink>
      <w:r>
        <w:rPr>
          <w:rFonts w:ascii="Calibri" w:hAnsi="Calibri" w:cs="Calibri"/>
        </w:rPr>
        <w:t xml:space="preserve"> продукции, подлежащей декларированию соответствия.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8"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ветеринарных мер при ввозе живых животных и продукции животного происхождения на таможенную территорию Российской Федерации см. </w:t>
      </w:r>
      <w:hyperlink r:id="rId309" w:history="1">
        <w:r>
          <w:rPr>
            <w:rFonts w:ascii="Calibri" w:hAnsi="Calibri" w:cs="Calibri"/>
            <w:color w:val="0000FF"/>
          </w:rPr>
          <w:t>Постановление</w:t>
        </w:r>
      </w:hyperlink>
      <w:r>
        <w:rPr>
          <w:rFonts w:ascii="Calibri" w:hAnsi="Calibri" w:cs="Calibri"/>
        </w:rPr>
        <w:t xml:space="preserve"> Правительства РФ от 24 марта 2006 года N 159.</w:t>
      </w:r>
    </w:p>
    <w:p w:rsidR="00994D34" w:rsidRDefault="00994D34">
      <w:pPr>
        <w:pStyle w:val="ConsPlusNonformat"/>
        <w:widowControl/>
        <w:pBdr>
          <w:top w:val="single" w:sz="6" w:space="0" w:color="auto"/>
        </w:pBdr>
        <w:rPr>
          <w:sz w:val="2"/>
          <w:szCs w:val="2"/>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принятия соответствующих технических регламентов техническое регулирование в области применения ветеринарно-санитарных и фитосанитарных мер осуществляется в соответствии с Федеральным </w:t>
      </w:r>
      <w:hyperlink r:id="rId310" w:history="1">
        <w:r>
          <w:rPr>
            <w:rFonts w:ascii="Calibri" w:hAnsi="Calibri" w:cs="Calibri"/>
            <w:color w:val="0000FF"/>
          </w:rPr>
          <w:t>законом</w:t>
        </w:r>
      </w:hyperlink>
      <w:r>
        <w:rPr>
          <w:rFonts w:ascii="Calibri" w:hAnsi="Calibri" w:cs="Calibri"/>
        </w:rPr>
        <w:t xml:space="preserve"> "О карантине растений" и </w:t>
      </w:r>
      <w:hyperlink r:id="rId311" w:history="1">
        <w:r>
          <w:rPr>
            <w:rFonts w:ascii="Calibri" w:hAnsi="Calibri" w:cs="Calibri"/>
            <w:color w:val="0000FF"/>
          </w:rPr>
          <w:t>Законом</w:t>
        </w:r>
      </w:hyperlink>
      <w:r>
        <w:rPr>
          <w:rFonts w:ascii="Calibri" w:hAnsi="Calibri" w:cs="Calibri"/>
        </w:rPr>
        <w:t xml:space="preserve"> Российской Федерации "О ветеринарии".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принятия технического регламента по ядерной и радиационной безопасности техническое регулирование в области ядерной и радиационной безопасности осуществляется в соответствии с Федеральным </w:t>
      </w:r>
      <w:hyperlink r:id="rId312" w:history="1">
        <w:r>
          <w:rPr>
            <w:rFonts w:ascii="Calibri" w:hAnsi="Calibri" w:cs="Calibri"/>
            <w:color w:val="0000FF"/>
          </w:rPr>
          <w:t>законом</w:t>
        </w:r>
      </w:hyperlink>
      <w:r>
        <w:rPr>
          <w:rFonts w:ascii="Calibri" w:hAnsi="Calibri" w:cs="Calibri"/>
        </w:rPr>
        <w:t xml:space="preserve"> "Об использовании атомной энергии" и Федеральным </w:t>
      </w:r>
      <w:hyperlink r:id="rId313" w:history="1">
        <w:r>
          <w:rPr>
            <w:rFonts w:ascii="Calibri" w:hAnsi="Calibri" w:cs="Calibri"/>
            <w:color w:val="0000FF"/>
          </w:rPr>
          <w:t>законом</w:t>
        </w:r>
      </w:hyperlink>
      <w:r>
        <w:rPr>
          <w:rFonts w:ascii="Calibri" w:hAnsi="Calibri" w:cs="Calibri"/>
        </w:rPr>
        <w:t xml:space="preserve"> "О радиационной безопасности населения".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01.05.2007 N 65-ФЗ)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315"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r:id="rId316" w:history="1">
        <w:r>
          <w:rPr>
            <w:rFonts w:ascii="Calibri" w:hAnsi="Calibri" w:cs="Calibri"/>
            <w:color w:val="0000FF"/>
          </w:rPr>
          <w:t>пунктах 1</w:t>
        </w:r>
      </w:hyperlink>
      <w:r>
        <w:rPr>
          <w:rFonts w:ascii="Calibri" w:hAnsi="Calibri" w:cs="Calibri"/>
        </w:rPr>
        <w:t xml:space="preserve"> и </w:t>
      </w:r>
      <w:hyperlink r:id="rId317" w:history="1">
        <w:r>
          <w:rPr>
            <w:rFonts w:ascii="Calibri" w:hAnsi="Calibri" w:cs="Calibri"/>
            <w:color w:val="0000FF"/>
          </w:rPr>
          <w:t>2</w:t>
        </w:r>
      </w:hyperlink>
      <w:r>
        <w:rPr>
          <w:rFonts w:ascii="Calibri" w:hAnsi="Calibri" w:cs="Calibri"/>
        </w:rP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318" w:history="1">
        <w:r>
          <w:rPr>
            <w:rFonts w:ascii="Calibri" w:hAnsi="Calibri" w:cs="Calibri"/>
            <w:color w:val="0000FF"/>
          </w:rPr>
          <w:t>законом</w:t>
        </w:r>
      </w:hyperlink>
      <w:r>
        <w:rPr>
          <w:rFonts w:ascii="Calibri" w:hAnsi="Calibri" w:cs="Calibri"/>
        </w:rPr>
        <w:t xml:space="preserve"> от 23.11.2009 N 261-ФЗ)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319"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До дня вступления в силу указанных в </w:t>
      </w:r>
      <w:hyperlink r:id="rId320" w:history="1">
        <w:r>
          <w:rPr>
            <w:rFonts w:ascii="Calibri" w:hAnsi="Calibri" w:cs="Calibri"/>
            <w:color w:val="0000FF"/>
          </w:rPr>
          <w:t>пункте 6.2</w:t>
        </w:r>
      </w:hyperlink>
      <w:r>
        <w:rPr>
          <w:rFonts w:ascii="Calibri" w:hAnsi="Calibri" w:cs="Calibri"/>
        </w:rPr>
        <w:t xml:space="preserve"> настоящей статьи требований национальным органом по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w:t>
      </w:r>
      <w:hyperlink r:id="rId321" w:history="1">
        <w:r>
          <w:rPr>
            <w:rFonts w:ascii="Calibri" w:hAnsi="Calibri" w:cs="Calibri"/>
            <w:color w:val="0000FF"/>
          </w:rPr>
          <w:t>перечень</w:t>
        </w:r>
      </w:hyperlink>
      <w:r>
        <w:rPr>
          <w:rFonts w:ascii="Calibri" w:hAnsi="Calibri" w:cs="Calibri"/>
        </w:rPr>
        <w:t xml:space="preserve"> используемых в государствах - участниках таможенного союза или в Европейском союзе для обеспечения соблюдения требований, указанных в </w:t>
      </w:r>
      <w:hyperlink r:id="rId322" w:history="1">
        <w:r>
          <w:rPr>
            <w:rFonts w:ascii="Calibri" w:hAnsi="Calibri" w:cs="Calibri"/>
            <w:color w:val="0000FF"/>
          </w:rPr>
          <w:t>пункте 6.2</w:t>
        </w:r>
      </w:hyperlink>
      <w:r>
        <w:rPr>
          <w:rFonts w:ascii="Calibri" w:hAnsi="Calibri" w:cs="Calibri"/>
        </w:rPr>
        <w:t xml:space="preserve"> настоящей статьи, документов в области стандартизации,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w:t>
      </w:r>
      <w:r>
        <w:rPr>
          <w:rFonts w:ascii="Calibri" w:hAnsi="Calibri" w:cs="Calibri"/>
        </w:rPr>
        <w:lastRenderedPageBreak/>
        <w:t>размещении данного перечня документов указывается информация о наличии переводов стандартов или сводов правил.</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6.3 введен Федеральным </w:t>
      </w:r>
      <w:hyperlink r:id="rId323"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6.4. Заинтересованное лицо для целей обеспечения соблюдения требований, указанных в </w:t>
      </w:r>
      <w:hyperlink r:id="rId324" w:history="1">
        <w:r>
          <w:rPr>
            <w:rFonts w:ascii="Calibri" w:hAnsi="Calibri" w:cs="Calibri"/>
            <w:color w:val="0000FF"/>
          </w:rPr>
          <w:t>пункте 6.2</w:t>
        </w:r>
      </w:hyperlink>
      <w:r>
        <w:rPr>
          <w:rFonts w:ascii="Calibri" w:hAnsi="Calibri" w:cs="Calibri"/>
        </w:rPr>
        <w:t xml:space="preserve"> настоящей статьи, может представить в национальный орган по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r:id="rId325" w:history="1">
        <w:r>
          <w:rPr>
            <w:rFonts w:ascii="Calibri" w:hAnsi="Calibri" w:cs="Calibri"/>
            <w:color w:val="0000FF"/>
          </w:rPr>
          <w:t>пункте 6.3</w:t>
        </w:r>
      </w:hyperlink>
      <w:r>
        <w:rPr>
          <w:rFonts w:ascii="Calibri" w:hAnsi="Calibri" w:cs="Calibri"/>
        </w:rPr>
        <w:t xml:space="preserve"> настоящей статьи. Надлежащим образом заверенный перевод на русский язык стандарта или свода правил подлежит учету национальным органом по стандартизации в течение семи дней со дня его получения.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представления надлежащим образом заверенных переводов на русский язык стандартов и сводов правил в национальный орган по стандартизации указанный орган в течение десяти дней вносит в перечень документов в области стандартизации, предусмотренный </w:t>
      </w:r>
      <w:hyperlink r:id="rId326" w:history="1">
        <w:r>
          <w:rPr>
            <w:rFonts w:ascii="Calibri" w:hAnsi="Calibri" w:cs="Calibri"/>
            <w:color w:val="0000FF"/>
          </w:rPr>
          <w:t>пунктом 6.3</w:t>
        </w:r>
      </w:hyperlink>
      <w:r>
        <w:rPr>
          <w:rFonts w:ascii="Calibri" w:hAnsi="Calibri" w:cs="Calibri"/>
        </w:rPr>
        <w:t xml:space="preserve"> настоящей статьи, информацию о наличии таких переводов.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6.4 введен Федеральным </w:t>
      </w:r>
      <w:hyperlink r:id="rId327"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Указанные в </w:t>
      </w:r>
      <w:hyperlink r:id="rId328" w:history="1">
        <w:r>
          <w:rPr>
            <w:rFonts w:ascii="Calibri" w:hAnsi="Calibri" w:cs="Calibri"/>
            <w:color w:val="0000FF"/>
          </w:rPr>
          <w:t>пункте 1</w:t>
        </w:r>
      </w:hyperlink>
      <w:r>
        <w:rPr>
          <w:rFonts w:ascii="Calibri" w:hAnsi="Calibri" w:cs="Calibri"/>
        </w:rP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отношении продукции и связанных с требованиями к ней процессов введены требования, указанные в </w:t>
      </w:r>
      <w:hyperlink r:id="rId329" w:history="1">
        <w:r>
          <w:rPr>
            <w:rFonts w:ascii="Calibri" w:hAnsi="Calibri" w:cs="Calibri"/>
            <w:color w:val="0000FF"/>
          </w:rPr>
          <w:t>пункте 6.2</w:t>
        </w:r>
      </w:hyperlink>
      <w:r>
        <w:rPr>
          <w:rFonts w:ascii="Calibri" w:hAnsi="Calibri" w:cs="Calibri"/>
        </w:rP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r:id="rId330" w:history="1">
        <w:r>
          <w:rPr>
            <w:rFonts w:ascii="Calibri" w:hAnsi="Calibri" w:cs="Calibri"/>
            <w:color w:val="0000FF"/>
          </w:rPr>
          <w:t>пункте 1</w:t>
        </w:r>
      </w:hyperlink>
      <w:r>
        <w:rPr>
          <w:rFonts w:ascii="Calibri" w:hAnsi="Calibri" w:cs="Calibri"/>
        </w:rPr>
        <w:t xml:space="preserve"> либо в </w:t>
      </w:r>
      <w:hyperlink r:id="rId331" w:history="1">
        <w:r>
          <w:rPr>
            <w:rFonts w:ascii="Calibri" w:hAnsi="Calibri" w:cs="Calibri"/>
            <w:color w:val="0000FF"/>
          </w:rPr>
          <w:t>пункте 6.2</w:t>
        </w:r>
      </w:hyperlink>
      <w:r>
        <w:rPr>
          <w:rFonts w:ascii="Calibri" w:hAnsi="Calibri" w:cs="Calibri"/>
        </w:rPr>
        <w:t xml:space="preserve"> настоящей статьи.</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выбора режима технического регулирования, основанного на требованиях, указанных в </w:t>
      </w:r>
      <w:hyperlink r:id="rId332" w:history="1">
        <w:r>
          <w:rPr>
            <w:rFonts w:ascii="Calibri" w:hAnsi="Calibri" w:cs="Calibri"/>
            <w:color w:val="0000FF"/>
          </w:rPr>
          <w:t>пункте 6.2</w:t>
        </w:r>
      </w:hyperlink>
      <w:r>
        <w:rPr>
          <w:rFonts w:ascii="Calibri" w:hAnsi="Calibri" w:cs="Calibri"/>
        </w:rP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33"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Установленные в соответствии с </w:t>
      </w:r>
      <w:hyperlink r:id="rId334" w:history="1">
        <w:r>
          <w:rPr>
            <w:rFonts w:ascii="Calibri" w:hAnsi="Calibri" w:cs="Calibri"/>
            <w:color w:val="0000FF"/>
          </w:rPr>
          <w:t>пунктом 6.1</w:t>
        </w:r>
      </w:hyperlink>
      <w:r>
        <w:rPr>
          <w:rFonts w:ascii="Calibri" w:hAnsi="Calibri" w:cs="Calibri"/>
        </w:rPr>
        <w:t xml:space="preserve">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7.1 в ред. Федерального </w:t>
      </w:r>
      <w:hyperlink r:id="rId335" w:history="1">
        <w:r>
          <w:rPr>
            <w:rFonts w:ascii="Calibri" w:hAnsi="Calibri" w:cs="Calibri"/>
            <w:color w:val="0000FF"/>
          </w:rPr>
          <w:t>закона</w:t>
        </w:r>
      </w:hyperlink>
      <w:r>
        <w:rPr>
          <w:rFonts w:ascii="Calibri" w:hAnsi="Calibri" w:cs="Calibri"/>
        </w:rPr>
        <w:t xml:space="preserve"> от 30.12.2009 N 385-ФЗ)</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целях выполнения работ по подтверждению соответствия требованиям и документам в области стандартизации, указанным в </w:t>
      </w:r>
      <w:hyperlink r:id="rId336" w:history="1">
        <w:r>
          <w:rPr>
            <w:rFonts w:ascii="Calibri" w:hAnsi="Calibri" w:cs="Calibri"/>
            <w:color w:val="0000FF"/>
          </w:rPr>
          <w:t>пунктах 6.2</w:t>
        </w:r>
      </w:hyperlink>
      <w:r>
        <w:rPr>
          <w:rFonts w:ascii="Calibri" w:hAnsi="Calibri" w:cs="Calibri"/>
        </w:rPr>
        <w:t xml:space="preserve"> и </w:t>
      </w:r>
      <w:hyperlink r:id="rId337" w:history="1">
        <w:r>
          <w:rPr>
            <w:rFonts w:ascii="Calibri" w:hAnsi="Calibri" w:cs="Calibri"/>
            <w:color w:val="0000FF"/>
          </w:rPr>
          <w:t>6.3</w:t>
        </w:r>
      </w:hyperlink>
      <w:r>
        <w:rPr>
          <w:rFonts w:ascii="Calibri" w:hAnsi="Calibri" w:cs="Calibri"/>
        </w:rPr>
        <w:t xml:space="preserve"> настоящей статьи, органы по сертификации, испытательные лаборатории (центры) обращаются в орган по аккредитации за </w:t>
      </w:r>
      <w:r>
        <w:rPr>
          <w:rFonts w:ascii="Calibri" w:hAnsi="Calibri" w:cs="Calibri"/>
        </w:rPr>
        <w:lastRenderedPageBreak/>
        <w:t>получением аттестата аккредитации на соответствующую область аккредитации либо на расширение области аккредитации.</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38" w:history="1">
        <w:r>
          <w:rPr>
            <w:rFonts w:ascii="Calibri" w:hAnsi="Calibri" w:cs="Calibri"/>
            <w:color w:val="0000FF"/>
          </w:rPr>
          <w:t>законом</w:t>
        </w:r>
      </w:hyperlink>
      <w:r>
        <w:rPr>
          <w:rFonts w:ascii="Calibri" w:hAnsi="Calibri" w:cs="Calibri"/>
        </w:rPr>
        <w:t xml:space="preserve"> от 30.12.2009 N 385-ФЗ)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Приведение нормативных правовых актов в соответствие с настоящим Федеральным законом</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Федерального закона признать утратившими силу:</w:t>
      </w:r>
    </w:p>
    <w:p w:rsidR="00994D34" w:rsidRDefault="00994D34">
      <w:pPr>
        <w:autoSpaceDE w:val="0"/>
        <w:autoSpaceDN w:val="0"/>
        <w:adjustRightInd w:val="0"/>
        <w:spacing w:after="0" w:line="240" w:lineRule="auto"/>
        <w:ind w:firstLine="540"/>
        <w:jc w:val="both"/>
        <w:rPr>
          <w:rFonts w:ascii="Calibri" w:hAnsi="Calibri" w:cs="Calibri"/>
        </w:rPr>
      </w:pPr>
      <w:hyperlink r:id="rId339" w:history="1">
        <w:r>
          <w:rPr>
            <w:rFonts w:ascii="Calibri" w:hAnsi="Calibri" w:cs="Calibri"/>
            <w:color w:val="0000FF"/>
          </w:rPr>
          <w:t>Закон</w:t>
        </w:r>
      </w:hyperlink>
      <w:r>
        <w:rPr>
          <w:rFonts w:ascii="Calibri" w:hAnsi="Calibri" w:cs="Calibri"/>
        </w:rP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994D34" w:rsidRDefault="00994D34">
      <w:pPr>
        <w:autoSpaceDE w:val="0"/>
        <w:autoSpaceDN w:val="0"/>
        <w:adjustRightInd w:val="0"/>
        <w:spacing w:after="0" w:line="240" w:lineRule="auto"/>
        <w:ind w:firstLine="540"/>
        <w:jc w:val="both"/>
        <w:rPr>
          <w:rFonts w:ascii="Calibri" w:hAnsi="Calibri" w:cs="Calibri"/>
        </w:rPr>
      </w:pPr>
      <w:hyperlink r:id="rId340"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994D34" w:rsidRDefault="00994D34">
      <w:pPr>
        <w:autoSpaceDE w:val="0"/>
        <w:autoSpaceDN w:val="0"/>
        <w:adjustRightInd w:val="0"/>
        <w:spacing w:after="0" w:line="240" w:lineRule="auto"/>
        <w:ind w:firstLine="540"/>
        <w:jc w:val="both"/>
        <w:rPr>
          <w:rFonts w:ascii="Calibri" w:hAnsi="Calibri" w:cs="Calibri"/>
        </w:rPr>
      </w:pPr>
      <w:hyperlink r:id="rId341" w:history="1">
        <w:r>
          <w:rPr>
            <w:rFonts w:ascii="Calibri" w:hAnsi="Calibri" w:cs="Calibri"/>
            <w:color w:val="0000FF"/>
          </w:rPr>
          <w:t>Закон</w:t>
        </w:r>
      </w:hyperlink>
      <w:r>
        <w:rPr>
          <w:rFonts w:ascii="Calibri" w:hAnsi="Calibri" w:cs="Calibri"/>
        </w:rP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994D34" w:rsidRDefault="00994D34">
      <w:pPr>
        <w:autoSpaceDE w:val="0"/>
        <w:autoSpaceDN w:val="0"/>
        <w:adjustRightInd w:val="0"/>
        <w:spacing w:after="0" w:line="240" w:lineRule="auto"/>
        <w:ind w:firstLine="540"/>
        <w:jc w:val="both"/>
        <w:rPr>
          <w:rFonts w:ascii="Calibri" w:hAnsi="Calibri" w:cs="Calibri"/>
        </w:rPr>
      </w:pPr>
      <w:hyperlink r:id="rId34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994D34" w:rsidRDefault="00994D34">
      <w:pPr>
        <w:autoSpaceDE w:val="0"/>
        <w:autoSpaceDN w:val="0"/>
        <w:adjustRightInd w:val="0"/>
        <w:spacing w:after="0" w:line="240" w:lineRule="auto"/>
        <w:ind w:firstLine="540"/>
        <w:jc w:val="both"/>
        <w:rPr>
          <w:rFonts w:ascii="Calibri" w:hAnsi="Calibri" w:cs="Calibri"/>
        </w:rPr>
      </w:pPr>
      <w:hyperlink r:id="rId343" w:history="1">
        <w:r>
          <w:rPr>
            <w:rFonts w:ascii="Calibri" w:hAnsi="Calibri" w:cs="Calibri"/>
            <w:color w:val="0000FF"/>
          </w:rPr>
          <w:t>пункты 12</w:t>
        </w:r>
      </w:hyperlink>
      <w:r>
        <w:rPr>
          <w:rFonts w:ascii="Calibri" w:hAnsi="Calibri" w:cs="Calibri"/>
        </w:rPr>
        <w:t xml:space="preserve"> и </w:t>
      </w:r>
      <w:hyperlink r:id="rId344" w:history="1">
        <w:r>
          <w:rPr>
            <w:rFonts w:ascii="Calibri" w:hAnsi="Calibri" w:cs="Calibri"/>
            <w:color w:val="0000FF"/>
          </w:rPr>
          <w:t>13</w:t>
        </w:r>
      </w:hyperlink>
      <w:r>
        <w:rPr>
          <w:rFonts w:ascii="Calibri" w:hAnsi="Calibri" w:cs="Calibri"/>
        </w:rP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w:t>
      </w:r>
      <w:hyperlink r:id="rId345" w:history="1">
        <w:r>
          <w:rPr>
            <w:rFonts w:ascii="Calibri" w:hAnsi="Calibri" w:cs="Calibri"/>
            <w:color w:val="0000FF"/>
          </w:rPr>
          <w:t>статьи 1</w:t>
        </w:r>
      </w:hyperlink>
      <w:r>
        <w:rPr>
          <w:rFonts w:ascii="Calibri" w:hAnsi="Calibri" w:cs="Calibri"/>
        </w:rP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46" w:history="1">
        <w:r>
          <w:rPr>
            <w:rFonts w:ascii="Calibri" w:hAnsi="Calibri" w:cs="Calibri"/>
            <w:color w:val="0000FF"/>
          </w:rPr>
          <w:t>закон</w:t>
        </w:r>
      </w:hyperlink>
      <w:r>
        <w:rPr>
          <w:rFonts w:ascii="Calibri" w:hAnsi="Calibri" w:cs="Calibri"/>
        </w:rP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994D34" w:rsidRDefault="00994D34">
      <w:pPr>
        <w:autoSpaceDE w:val="0"/>
        <w:autoSpaceDN w:val="0"/>
        <w:adjustRightInd w:val="0"/>
        <w:spacing w:after="0" w:line="240" w:lineRule="auto"/>
        <w:ind w:firstLine="540"/>
        <w:jc w:val="both"/>
        <w:rPr>
          <w:rFonts w:ascii="Calibri" w:hAnsi="Calibri" w:cs="Calibri"/>
        </w:rPr>
      </w:pPr>
      <w:hyperlink r:id="rId347" w:history="1">
        <w:r>
          <w:rPr>
            <w:rFonts w:ascii="Calibri" w:hAnsi="Calibri" w:cs="Calibri"/>
            <w:color w:val="0000FF"/>
          </w:rPr>
          <w:t>статью 2</w:t>
        </w:r>
      </w:hyperlink>
      <w:r>
        <w:rPr>
          <w:rFonts w:ascii="Calibri" w:hAnsi="Calibri" w:cs="Calibri"/>
        </w:rP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994D34" w:rsidRDefault="00994D34">
      <w:pPr>
        <w:autoSpaceDE w:val="0"/>
        <w:autoSpaceDN w:val="0"/>
        <w:adjustRightInd w:val="0"/>
        <w:spacing w:after="0" w:line="240" w:lineRule="auto"/>
        <w:ind w:firstLine="540"/>
        <w:jc w:val="both"/>
        <w:rPr>
          <w:rFonts w:ascii="Calibri" w:hAnsi="Calibri" w:cs="Calibri"/>
        </w:rPr>
      </w:pPr>
      <w:hyperlink r:id="rId348" w:history="1">
        <w:r>
          <w:rPr>
            <w:rFonts w:ascii="Calibri" w:hAnsi="Calibri" w:cs="Calibri"/>
            <w:color w:val="0000FF"/>
          </w:rPr>
          <w:t>статьи 13</w:t>
        </w:r>
      </w:hyperlink>
      <w:r>
        <w:rPr>
          <w:rFonts w:ascii="Calibri" w:hAnsi="Calibri" w:cs="Calibri"/>
        </w:rPr>
        <w:t xml:space="preserve"> и </w:t>
      </w:r>
      <w:hyperlink r:id="rId349" w:history="1">
        <w:r>
          <w:rPr>
            <w:rFonts w:ascii="Calibri" w:hAnsi="Calibri" w:cs="Calibri"/>
            <w:color w:val="0000FF"/>
          </w:rPr>
          <w:t>14</w:t>
        </w:r>
      </w:hyperlink>
      <w:r>
        <w:rPr>
          <w:rFonts w:ascii="Calibri" w:hAnsi="Calibri" w:cs="Calibri"/>
        </w:rP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Вступление в силу настоящего Федерального закона</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шести месяцев со дня его официального опубликования.</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994D34" w:rsidRDefault="00994D34">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4D34" w:rsidRDefault="00994D34">
      <w:pPr>
        <w:autoSpaceDE w:val="0"/>
        <w:autoSpaceDN w:val="0"/>
        <w:adjustRightInd w:val="0"/>
        <w:spacing w:after="0" w:line="240" w:lineRule="auto"/>
        <w:jc w:val="right"/>
        <w:rPr>
          <w:rFonts w:ascii="Calibri" w:hAnsi="Calibri" w:cs="Calibri"/>
        </w:rPr>
      </w:pPr>
      <w:r>
        <w:rPr>
          <w:rFonts w:ascii="Calibri" w:hAnsi="Calibri" w:cs="Calibri"/>
        </w:rPr>
        <w:t>В.ПУТИН</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27 декабря 2002 года</w:t>
      </w:r>
    </w:p>
    <w:p w:rsidR="00994D34" w:rsidRDefault="00994D34">
      <w:pPr>
        <w:autoSpaceDE w:val="0"/>
        <w:autoSpaceDN w:val="0"/>
        <w:adjustRightInd w:val="0"/>
        <w:spacing w:after="0" w:line="240" w:lineRule="auto"/>
        <w:jc w:val="both"/>
        <w:rPr>
          <w:rFonts w:ascii="Calibri" w:hAnsi="Calibri" w:cs="Calibri"/>
        </w:rPr>
      </w:pPr>
      <w:r>
        <w:rPr>
          <w:rFonts w:ascii="Calibri" w:hAnsi="Calibri" w:cs="Calibri"/>
        </w:rPr>
        <w:t>N 184-ФЗ</w:t>
      </w:r>
    </w:p>
    <w:p w:rsidR="00994D34" w:rsidRDefault="00994D34">
      <w:pPr>
        <w:autoSpaceDE w:val="0"/>
        <w:autoSpaceDN w:val="0"/>
        <w:adjustRightInd w:val="0"/>
        <w:spacing w:after="0" w:line="240" w:lineRule="auto"/>
        <w:jc w:val="both"/>
        <w:rPr>
          <w:rFonts w:ascii="Calibri" w:hAnsi="Calibri" w:cs="Calibri"/>
        </w:rPr>
      </w:pPr>
    </w:p>
    <w:p w:rsidR="00994D34" w:rsidRDefault="00994D34">
      <w:pPr>
        <w:autoSpaceDE w:val="0"/>
        <w:autoSpaceDN w:val="0"/>
        <w:adjustRightInd w:val="0"/>
        <w:spacing w:after="0" w:line="240" w:lineRule="auto"/>
        <w:jc w:val="both"/>
        <w:rPr>
          <w:rFonts w:ascii="Calibri" w:hAnsi="Calibri" w:cs="Calibri"/>
        </w:rPr>
      </w:pPr>
    </w:p>
    <w:p w:rsidR="00994D34" w:rsidRDefault="00994D34">
      <w:pPr>
        <w:pStyle w:val="ConsPlusNonformat"/>
        <w:widowControl/>
        <w:pBdr>
          <w:top w:val="single" w:sz="6" w:space="0" w:color="auto"/>
        </w:pBdr>
        <w:rPr>
          <w:sz w:val="2"/>
          <w:szCs w:val="2"/>
        </w:rPr>
      </w:pPr>
    </w:p>
    <w:p w:rsidR="00814083" w:rsidRDefault="00814083">
      <w:bookmarkStart w:id="0" w:name="_GoBack"/>
      <w:bookmarkEnd w:id="0"/>
    </w:p>
    <w:sectPr w:rsidR="00814083" w:rsidSect="00F73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34"/>
    <w:rsid w:val="00814083"/>
    <w:rsid w:val="0099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D3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994D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94D3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94D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994D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D3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994D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94D3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94D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994D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95721;fld=134;dst=100026" TargetMode="External"/><Relationship Id="rId299" Type="http://schemas.openxmlformats.org/officeDocument/2006/relationships/hyperlink" Target="consultantplus://offline/main?base=LAW;n=95780;fld=134;dst=100177" TargetMode="External"/><Relationship Id="rId303" Type="http://schemas.openxmlformats.org/officeDocument/2006/relationships/hyperlink" Target="consultantplus://offline/main?base=LAW;n=95780;fld=134;dst=100178" TargetMode="External"/><Relationship Id="rId21" Type="http://schemas.openxmlformats.org/officeDocument/2006/relationships/hyperlink" Target="consultantplus://offline/main?base=LAW;n=117625;fld=134;dst=100183" TargetMode="External"/><Relationship Id="rId42" Type="http://schemas.openxmlformats.org/officeDocument/2006/relationships/hyperlink" Target="consultantplus://offline/main?base=LAW;n=95721;fld=134;dst=100016" TargetMode="External"/><Relationship Id="rId63" Type="http://schemas.openxmlformats.org/officeDocument/2006/relationships/hyperlink" Target="consultantplus://offline/main?base=LAW;n=95780;fld=134;dst=100044" TargetMode="External"/><Relationship Id="rId84" Type="http://schemas.openxmlformats.org/officeDocument/2006/relationships/hyperlink" Target="consultantplus://offline/main?base=LAW;n=105178;fld=134;dst=100658" TargetMode="External"/><Relationship Id="rId138" Type="http://schemas.openxmlformats.org/officeDocument/2006/relationships/hyperlink" Target="consultantplus://offline/main?base=LAW;n=95721;fld=134;dst=100046" TargetMode="External"/><Relationship Id="rId159" Type="http://schemas.openxmlformats.org/officeDocument/2006/relationships/hyperlink" Target="consultantplus://offline/main?base=LAW;n=46528;fld=134;dst=100008" TargetMode="External"/><Relationship Id="rId324" Type="http://schemas.openxmlformats.org/officeDocument/2006/relationships/hyperlink" Target="consultantplus://offline/main?base=LAW;n=105178;fld=134;dst=100707" TargetMode="External"/><Relationship Id="rId345" Type="http://schemas.openxmlformats.org/officeDocument/2006/relationships/hyperlink" Target="consultantplus://offline/main?base=LAW;n=18004;fld=134;dst=100012" TargetMode="External"/><Relationship Id="rId170" Type="http://schemas.openxmlformats.org/officeDocument/2006/relationships/hyperlink" Target="consultantplus://offline/main?base=LAW;n=105178;fld=134;dst=100220" TargetMode="External"/><Relationship Id="rId191" Type="http://schemas.openxmlformats.org/officeDocument/2006/relationships/hyperlink" Target="consultantplus://offline/main?base=LAW;n=82529;fld=134;dst=100009" TargetMode="External"/><Relationship Id="rId205" Type="http://schemas.openxmlformats.org/officeDocument/2006/relationships/hyperlink" Target="consultantplus://offline/main?base=LAW;n=105178;fld=134;dst=100294" TargetMode="External"/><Relationship Id="rId226" Type="http://schemas.openxmlformats.org/officeDocument/2006/relationships/hyperlink" Target="consultantplus://offline/main?base=LAW;n=95780;fld=134;dst=100137" TargetMode="External"/><Relationship Id="rId247" Type="http://schemas.openxmlformats.org/officeDocument/2006/relationships/hyperlink" Target="consultantplus://offline/main?base=LAW;n=95721;fld=134;dst=100069" TargetMode="External"/><Relationship Id="rId107" Type="http://schemas.openxmlformats.org/officeDocument/2006/relationships/hyperlink" Target="consultantplus://offline/main?base=LAW;n=95780;fld=134;dst=100086" TargetMode="External"/><Relationship Id="rId268" Type="http://schemas.openxmlformats.org/officeDocument/2006/relationships/hyperlink" Target="consultantplus://offline/main?base=LAW;n=95780;fld=134;dst=100153" TargetMode="External"/><Relationship Id="rId289" Type="http://schemas.openxmlformats.org/officeDocument/2006/relationships/hyperlink" Target="consultantplus://offline/main?base=LAW;n=95721;fld=134;dst=100082" TargetMode="External"/><Relationship Id="rId11" Type="http://schemas.openxmlformats.org/officeDocument/2006/relationships/hyperlink" Target="consultantplus://offline/main?base=LAW;n=95720;fld=134;dst=100370" TargetMode="External"/><Relationship Id="rId32" Type="http://schemas.openxmlformats.org/officeDocument/2006/relationships/hyperlink" Target="consultantplus://offline/main?base=LAW;n=73283;fld=134;dst=100093" TargetMode="External"/><Relationship Id="rId53" Type="http://schemas.openxmlformats.org/officeDocument/2006/relationships/hyperlink" Target="consultantplus://offline/main?base=LAW;n=93015;fld=134;dst=100009" TargetMode="External"/><Relationship Id="rId74" Type="http://schemas.openxmlformats.org/officeDocument/2006/relationships/hyperlink" Target="consultantplus://offline/main?base=LAW;n=105178;fld=134;dst=100067" TargetMode="External"/><Relationship Id="rId128" Type="http://schemas.openxmlformats.org/officeDocument/2006/relationships/hyperlink" Target="consultantplus://offline/main?base=LAW;n=67183;fld=134;dst=100063" TargetMode="External"/><Relationship Id="rId149" Type="http://schemas.openxmlformats.org/officeDocument/2006/relationships/hyperlink" Target="consultantplus://offline/main?base=LAW;n=89567;fld=134;dst=100019" TargetMode="External"/><Relationship Id="rId314" Type="http://schemas.openxmlformats.org/officeDocument/2006/relationships/hyperlink" Target="consultantplus://offline/main?base=LAW;n=95780;fld=134;dst=100187" TargetMode="External"/><Relationship Id="rId335" Type="http://schemas.openxmlformats.org/officeDocument/2006/relationships/hyperlink" Target="consultantplus://offline/main?base=LAW;n=95721;fld=134;dst=100100" TargetMode="External"/><Relationship Id="rId5" Type="http://schemas.openxmlformats.org/officeDocument/2006/relationships/hyperlink" Target="consultantplus://offline/main?base=LAW;n=102958;fld=134;dst=100228" TargetMode="External"/><Relationship Id="rId95" Type="http://schemas.openxmlformats.org/officeDocument/2006/relationships/hyperlink" Target="consultantplus://offline/main?base=LAW;n=105178;fld=134;dst=100148" TargetMode="External"/><Relationship Id="rId160" Type="http://schemas.openxmlformats.org/officeDocument/2006/relationships/hyperlink" Target="consultantplus://offline/main?base=LAW;n=112921;fld=134;dst=100043" TargetMode="External"/><Relationship Id="rId181" Type="http://schemas.openxmlformats.org/officeDocument/2006/relationships/hyperlink" Target="consultantplus://offline/main?base=LAW;n=105178;fld=134;dst=100685" TargetMode="External"/><Relationship Id="rId216" Type="http://schemas.openxmlformats.org/officeDocument/2006/relationships/hyperlink" Target="consultantplus://offline/main?base=LAW;n=117592;fld=134;dst=100591" TargetMode="External"/><Relationship Id="rId237" Type="http://schemas.openxmlformats.org/officeDocument/2006/relationships/hyperlink" Target="consultantplus://offline/main?base=LAW;n=105178;fld=134;dst=100367" TargetMode="External"/><Relationship Id="rId258" Type="http://schemas.openxmlformats.org/officeDocument/2006/relationships/hyperlink" Target="consultantplus://offline/main?base=LAW;n=95780;fld=134;dst=100146" TargetMode="External"/><Relationship Id="rId279" Type="http://schemas.openxmlformats.org/officeDocument/2006/relationships/hyperlink" Target="consultantplus://offline/main?base=LAW;n=92587;fld=134;dst=100005" TargetMode="External"/><Relationship Id="rId22" Type="http://schemas.openxmlformats.org/officeDocument/2006/relationships/hyperlink" Target="consultantplus://offline/main?base=LAW;n=95780;fld=134;dst=100014" TargetMode="External"/><Relationship Id="rId43" Type="http://schemas.openxmlformats.org/officeDocument/2006/relationships/hyperlink" Target="consultantplus://offline/main?base=LAW;n=95721;fld=134;dst=100017" TargetMode="External"/><Relationship Id="rId64" Type="http://schemas.openxmlformats.org/officeDocument/2006/relationships/hyperlink" Target="consultantplus://offline/main?base=LAW;n=105178;fld=134;dst=100068" TargetMode="External"/><Relationship Id="rId118" Type="http://schemas.openxmlformats.org/officeDocument/2006/relationships/hyperlink" Target="consultantplus://offline/main?base=LAW;n=105178;fld=134;dst=100152" TargetMode="External"/><Relationship Id="rId139" Type="http://schemas.openxmlformats.org/officeDocument/2006/relationships/hyperlink" Target="consultantplus://offline/main?base=LAW;n=105178;fld=134;dst=100160" TargetMode="External"/><Relationship Id="rId290" Type="http://schemas.openxmlformats.org/officeDocument/2006/relationships/hyperlink" Target="consultantplus://offline/main?base=LAW;n=105178;fld=134;dst=100702" TargetMode="External"/><Relationship Id="rId304" Type="http://schemas.openxmlformats.org/officeDocument/2006/relationships/hyperlink" Target="consultantplus://offline/main?base=LAW;n=95780;fld=134;dst=100181" TargetMode="External"/><Relationship Id="rId325" Type="http://schemas.openxmlformats.org/officeDocument/2006/relationships/hyperlink" Target="consultantplus://offline/main?base=LAW;n=105178;fld=134;dst=100708" TargetMode="External"/><Relationship Id="rId346" Type="http://schemas.openxmlformats.org/officeDocument/2006/relationships/hyperlink" Target="consultantplus://offline/main?base=LAW;n=19618;fld=134" TargetMode="External"/><Relationship Id="rId85" Type="http://schemas.openxmlformats.org/officeDocument/2006/relationships/hyperlink" Target="consultantplus://offline/main?base=LAW;n=95721;fld=134;dst=100022" TargetMode="External"/><Relationship Id="rId150" Type="http://schemas.openxmlformats.org/officeDocument/2006/relationships/hyperlink" Target="consultantplus://offline/main?base=LAW;n=105178;fld=134;dst=100705" TargetMode="External"/><Relationship Id="rId171" Type="http://schemas.openxmlformats.org/officeDocument/2006/relationships/hyperlink" Target="consultantplus://offline/main?base=LAW;n=95780;fld=134;dst=100113" TargetMode="External"/><Relationship Id="rId192" Type="http://schemas.openxmlformats.org/officeDocument/2006/relationships/hyperlink" Target="consultantplus://offline/main?base=LAW;n=82529;fld=134;dst=100006" TargetMode="External"/><Relationship Id="rId206" Type="http://schemas.openxmlformats.org/officeDocument/2006/relationships/hyperlink" Target="consultantplus://offline/main?base=LAW;n=72582;fld=134;dst=100016" TargetMode="External"/><Relationship Id="rId227" Type="http://schemas.openxmlformats.org/officeDocument/2006/relationships/hyperlink" Target="consultantplus://offline/main?base=LAW;n=95780;fld=134;dst=100139" TargetMode="External"/><Relationship Id="rId248" Type="http://schemas.openxmlformats.org/officeDocument/2006/relationships/hyperlink" Target="consultantplus://offline/main?base=LAW;n=112921;fld=134;dst=100012" TargetMode="External"/><Relationship Id="rId269" Type="http://schemas.openxmlformats.org/officeDocument/2006/relationships/hyperlink" Target="consultantplus://offline/main?base=LAW;n=95780;fld=134;dst=100154" TargetMode="External"/><Relationship Id="rId12" Type="http://schemas.openxmlformats.org/officeDocument/2006/relationships/hyperlink" Target="consultantplus://offline/main?base=LAW;n=95721;fld=134;dst=100009" TargetMode="External"/><Relationship Id="rId33" Type="http://schemas.openxmlformats.org/officeDocument/2006/relationships/hyperlink" Target="consultantplus://offline/main?base=LAW;n=95780;fld=134;dst=100028" TargetMode="External"/><Relationship Id="rId108" Type="http://schemas.openxmlformats.org/officeDocument/2006/relationships/hyperlink" Target="consultantplus://offline/main?base=LAW;n=89567;fld=134;dst=100017" TargetMode="External"/><Relationship Id="rId129" Type="http://schemas.openxmlformats.org/officeDocument/2006/relationships/hyperlink" Target="consultantplus://offline/main?base=LAW;n=105178;fld=134;dst=100152" TargetMode="External"/><Relationship Id="rId280" Type="http://schemas.openxmlformats.org/officeDocument/2006/relationships/hyperlink" Target="consultantplus://offline/main?base=LAW;n=105285;fld=134;dst=100040" TargetMode="External"/><Relationship Id="rId315" Type="http://schemas.openxmlformats.org/officeDocument/2006/relationships/hyperlink" Target="consultantplus://offline/main?base=LAW;n=117591;fld=134" TargetMode="External"/><Relationship Id="rId336" Type="http://schemas.openxmlformats.org/officeDocument/2006/relationships/hyperlink" Target="consultantplus://offline/main?base=LAW;n=105178;fld=134;dst=100707" TargetMode="External"/><Relationship Id="rId54" Type="http://schemas.openxmlformats.org/officeDocument/2006/relationships/hyperlink" Target="consultantplus://offline/main?base=LAW;n=105178;fld=134;dst=100521" TargetMode="External"/><Relationship Id="rId75" Type="http://schemas.openxmlformats.org/officeDocument/2006/relationships/hyperlink" Target="consultantplus://offline/main?base=LAW;n=89567;fld=134;dst=100014" TargetMode="External"/><Relationship Id="rId96" Type="http://schemas.openxmlformats.org/officeDocument/2006/relationships/hyperlink" Target="consultantplus://offline/main?base=LAW;n=74190;fld=134;dst=100038" TargetMode="External"/><Relationship Id="rId140" Type="http://schemas.openxmlformats.org/officeDocument/2006/relationships/hyperlink" Target="consultantplus://offline/main?base=LAW;n=95780;fld=134;dst=100102" TargetMode="External"/><Relationship Id="rId161" Type="http://schemas.openxmlformats.org/officeDocument/2006/relationships/hyperlink" Target="consultantplus://offline/main?base=LAW;n=105178;fld=134;dst=100276" TargetMode="External"/><Relationship Id="rId182" Type="http://schemas.openxmlformats.org/officeDocument/2006/relationships/hyperlink" Target="consultantplus://offline/main?base=LAW;n=105178;fld=134;dst=100160" TargetMode="External"/><Relationship Id="rId217" Type="http://schemas.openxmlformats.org/officeDocument/2006/relationships/hyperlink" Target="consultantplus://offline/main?base=LAW;n=95780;fld=134;dst=100129" TargetMode="External"/><Relationship Id="rId6" Type="http://schemas.openxmlformats.org/officeDocument/2006/relationships/hyperlink" Target="consultantplus://offline/main?base=LAW;n=95780;fld=134;dst=100008" TargetMode="External"/><Relationship Id="rId238" Type="http://schemas.openxmlformats.org/officeDocument/2006/relationships/hyperlink" Target="consultantplus://offline/main?base=LAW;n=105178;fld=134;dst=100363" TargetMode="External"/><Relationship Id="rId259" Type="http://schemas.openxmlformats.org/officeDocument/2006/relationships/hyperlink" Target="consultantplus://offline/main?base=LAW;n=115672;fld=134;dst=1694" TargetMode="External"/><Relationship Id="rId23" Type="http://schemas.openxmlformats.org/officeDocument/2006/relationships/hyperlink" Target="consultantplus://offline/main?base=LAW;n=95780;fld=134;dst=100019" TargetMode="External"/><Relationship Id="rId119" Type="http://schemas.openxmlformats.org/officeDocument/2006/relationships/hyperlink" Target="consultantplus://offline/main?base=LAW;n=95721;fld=134;dst=100027" TargetMode="External"/><Relationship Id="rId270" Type="http://schemas.openxmlformats.org/officeDocument/2006/relationships/hyperlink" Target="consultantplus://offline/main?base=LAW;n=95780;fld=134;dst=100158" TargetMode="External"/><Relationship Id="rId291" Type="http://schemas.openxmlformats.org/officeDocument/2006/relationships/hyperlink" Target="consultantplus://offline/main?base=LAW;n=95721;fld=134;dst=100083" TargetMode="External"/><Relationship Id="rId305" Type="http://schemas.openxmlformats.org/officeDocument/2006/relationships/hyperlink" Target="consultantplus://offline/main?base=LAW;n=95780;fld=134;dst=100183" TargetMode="External"/><Relationship Id="rId326" Type="http://schemas.openxmlformats.org/officeDocument/2006/relationships/hyperlink" Target="consultantplus://offline/main?base=LAW;n=105178;fld=134;dst=100708" TargetMode="External"/><Relationship Id="rId347" Type="http://schemas.openxmlformats.org/officeDocument/2006/relationships/hyperlink" Target="consultantplus://offline/main?base=LAW;n=35344;fld=134;dst=100010" TargetMode="External"/><Relationship Id="rId44" Type="http://schemas.openxmlformats.org/officeDocument/2006/relationships/hyperlink" Target="consultantplus://offline/main?base=LAW;n=95780;fld=134;dst=100034" TargetMode="External"/><Relationship Id="rId65" Type="http://schemas.openxmlformats.org/officeDocument/2006/relationships/hyperlink" Target="consultantplus://offline/main?base=LAW;n=95780;fld=134;dst=100047" TargetMode="External"/><Relationship Id="rId86" Type="http://schemas.openxmlformats.org/officeDocument/2006/relationships/hyperlink" Target="consultantplus://offline/main?base=LAW;n=105178;fld=134;dst=100068" TargetMode="External"/><Relationship Id="rId130" Type="http://schemas.openxmlformats.org/officeDocument/2006/relationships/hyperlink" Target="consultantplus://offline/main?base=LAW;n=95780;fld=134;dst=100092" TargetMode="External"/><Relationship Id="rId151" Type="http://schemas.openxmlformats.org/officeDocument/2006/relationships/hyperlink" Target="consultantplus://offline/main?base=LAW;n=95721;fld=134;dst=100054" TargetMode="External"/><Relationship Id="rId172" Type="http://schemas.openxmlformats.org/officeDocument/2006/relationships/hyperlink" Target="consultantplus://offline/main?base=LAW;n=95721;fld=134;dst=100059" TargetMode="External"/><Relationship Id="rId193" Type="http://schemas.openxmlformats.org/officeDocument/2006/relationships/hyperlink" Target="consultantplus://offline/main?base=LAW;n=105178;fld=134;dst=100265" TargetMode="External"/><Relationship Id="rId207" Type="http://schemas.openxmlformats.org/officeDocument/2006/relationships/hyperlink" Target="consultantplus://offline/main?base=LAW;n=105178;fld=134;dst=100299" TargetMode="External"/><Relationship Id="rId228" Type="http://schemas.openxmlformats.org/officeDocument/2006/relationships/hyperlink" Target="consultantplus://offline/main?base=LAW;n=77613;fld=134;dst=100069" TargetMode="External"/><Relationship Id="rId249" Type="http://schemas.openxmlformats.org/officeDocument/2006/relationships/hyperlink" Target="consultantplus://offline/main?base=LAW;n=115838;fld=134;dst=100102" TargetMode="External"/><Relationship Id="rId13" Type="http://schemas.openxmlformats.org/officeDocument/2006/relationships/hyperlink" Target="consultantplus://offline/main?base=LAW;n=105172;fld=134;dst=100139" TargetMode="External"/><Relationship Id="rId109" Type="http://schemas.openxmlformats.org/officeDocument/2006/relationships/hyperlink" Target="consultantplus://offline/main?base=LAW;n=105178;fld=134;dst=100126" TargetMode="External"/><Relationship Id="rId260" Type="http://schemas.openxmlformats.org/officeDocument/2006/relationships/hyperlink" Target="consultantplus://offline/main?base=LAW;n=112747;fld=134;dst=100086" TargetMode="External"/><Relationship Id="rId281" Type="http://schemas.openxmlformats.org/officeDocument/2006/relationships/hyperlink" Target="consultantplus://offline/main?base=LAW;n=54870;fld=134;dst=100008" TargetMode="External"/><Relationship Id="rId316" Type="http://schemas.openxmlformats.org/officeDocument/2006/relationships/hyperlink" Target="consultantplus://offline/main?base=LAW;n=105178;fld=134;dst=100620" TargetMode="External"/><Relationship Id="rId337" Type="http://schemas.openxmlformats.org/officeDocument/2006/relationships/hyperlink" Target="consultantplus://offline/main?base=LAW;n=105178;fld=134;dst=100708" TargetMode="External"/><Relationship Id="rId34" Type="http://schemas.openxmlformats.org/officeDocument/2006/relationships/hyperlink" Target="consultantplus://offline/main?base=LAW;n=95721;fld=134;dst=100011" TargetMode="External"/><Relationship Id="rId55" Type="http://schemas.openxmlformats.org/officeDocument/2006/relationships/hyperlink" Target="consultantplus://offline/main?base=LAW;n=99819;fld=134;dst=100013" TargetMode="External"/><Relationship Id="rId76" Type="http://schemas.openxmlformats.org/officeDocument/2006/relationships/hyperlink" Target="consultantplus://offline/main?base=LAW;n=95780;fld=134;dst=100054" TargetMode="External"/><Relationship Id="rId97" Type="http://schemas.openxmlformats.org/officeDocument/2006/relationships/hyperlink" Target="consultantplus://offline/main?base=LAW;n=112281;fld=134;dst=100036" TargetMode="External"/><Relationship Id="rId120" Type="http://schemas.openxmlformats.org/officeDocument/2006/relationships/hyperlink" Target="consultantplus://offline/main?base=LAW;n=105178;fld=134;dst=100537" TargetMode="External"/><Relationship Id="rId141" Type="http://schemas.openxmlformats.org/officeDocument/2006/relationships/hyperlink" Target="consultantplus://offline/main?base=LAW;n=95721;fld=134;dst=100047" TargetMode="External"/><Relationship Id="rId7" Type="http://schemas.openxmlformats.org/officeDocument/2006/relationships/hyperlink" Target="consultantplus://offline/main?base=LAW;n=117625;fld=134;dst=100183" TargetMode="External"/><Relationship Id="rId162" Type="http://schemas.openxmlformats.org/officeDocument/2006/relationships/hyperlink" Target="consultantplus://offline/main?base=LAW;n=104485;fld=134;dst=100012" TargetMode="External"/><Relationship Id="rId183" Type="http://schemas.openxmlformats.org/officeDocument/2006/relationships/hyperlink" Target="consultantplus://offline/main?base=LAW;n=105178;fld=134;dst=100170" TargetMode="External"/><Relationship Id="rId218" Type="http://schemas.openxmlformats.org/officeDocument/2006/relationships/hyperlink" Target="consultantplus://offline/main?base=LAW;n=95780;fld=134;dst=100132" TargetMode="External"/><Relationship Id="rId239" Type="http://schemas.openxmlformats.org/officeDocument/2006/relationships/hyperlink" Target="consultantplus://offline/main?base=LAW;n=89567;fld=134;dst=100027" TargetMode="External"/><Relationship Id="rId250" Type="http://schemas.openxmlformats.org/officeDocument/2006/relationships/hyperlink" Target="consultantplus://offline/main?base=LAW;n=95780;fld=134;dst=100145" TargetMode="External"/><Relationship Id="rId271" Type="http://schemas.openxmlformats.org/officeDocument/2006/relationships/hyperlink" Target="consultantplus://offline/main?base=LAW;n=105178;fld=134;dst=100437" TargetMode="External"/><Relationship Id="rId292" Type="http://schemas.openxmlformats.org/officeDocument/2006/relationships/hyperlink" Target="consultantplus://offline/main?base=LAW;n=95721;fld=134;dst=100085" TargetMode="External"/><Relationship Id="rId306" Type="http://schemas.openxmlformats.org/officeDocument/2006/relationships/hyperlink" Target="consultantplus://offline/main?base=LAW;n=107078;fld=134;dst=100017" TargetMode="External"/><Relationship Id="rId24" Type="http://schemas.openxmlformats.org/officeDocument/2006/relationships/hyperlink" Target="consultantplus://offline/main?base=LAW;n=95780;fld=134;dst=100021" TargetMode="External"/><Relationship Id="rId45" Type="http://schemas.openxmlformats.org/officeDocument/2006/relationships/hyperlink" Target="consultantplus://offline/main?base=LAW;n=95780;fld=134;dst=100035" TargetMode="External"/><Relationship Id="rId66" Type="http://schemas.openxmlformats.org/officeDocument/2006/relationships/hyperlink" Target="consultantplus://offline/main?base=LAW;n=89567;fld=134;dst=100013" TargetMode="External"/><Relationship Id="rId87" Type="http://schemas.openxmlformats.org/officeDocument/2006/relationships/hyperlink" Target="consultantplus://offline/main?base=LAW;n=95780;fld=134;dst=100058" TargetMode="External"/><Relationship Id="rId110" Type="http://schemas.openxmlformats.org/officeDocument/2006/relationships/hyperlink" Target="consultantplus://offline/main?base=LAW;n=105178;fld=134;dst=100136" TargetMode="External"/><Relationship Id="rId131" Type="http://schemas.openxmlformats.org/officeDocument/2006/relationships/hyperlink" Target="consultantplus://offline/main?base=LAW;n=73283;fld=134;dst=100093" TargetMode="External"/><Relationship Id="rId327" Type="http://schemas.openxmlformats.org/officeDocument/2006/relationships/hyperlink" Target="consultantplus://offline/main?base=LAW;n=95721;fld=134;dst=100092" TargetMode="External"/><Relationship Id="rId348" Type="http://schemas.openxmlformats.org/officeDocument/2006/relationships/hyperlink" Target="consultantplus://offline/main?base=LAW;n=37869;fld=134;dst=100040" TargetMode="External"/><Relationship Id="rId152" Type="http://schemas.openxmlformats.org/officeDocument/2006/relationships/hyperlink" Target="consultantplus://offline/main?base=LAW;n=89567;fld=134;dst=100023" TargetMode="External"/><Relationship Id="rId173" Type="http://schemas.openxmlformats.org/officeDocument/2006/relationships/hyperlink" Target="consultantplus://offline/main?base=LAW;n=81935;fld=134;dst=100010" TargetMode="External"/><Relationship Id="rId194" Type="http://schemas.openxmlformats.org/officeDocument/2006/relationships/hyperlink" Target="consultantplus://offline/main?base=LAW;n=84387;fld=134;dst=100018" TargetMode="External"/><Relationship Id="rId208" Type="http://schemas.openxmlformats.org/officeDocument/2006/relationships/hyperlink" Target="consultantplus://offline/main?base=LAW;n=94896;fld=134;dst=100659" TargetMode="External"/><Relationship Id="rId229" Type="http://schemas.openxmlformats.org/officeDocument/2006/relationships/hyperlink" Target="consultantplus://offline/main?base=LAW;n=77613;fld=134;dst=100037" TargetMode="External"/><Relationship Id="rId240" Type="http://schemas.openxmlformats.org/officeDocument/2006/relationships/hyperlink" Target="consultantplus://offline/main?base=LAW;n=95721;fld=134;dst=100067" TargetMode="External"/><Relationship Id="rId261" Type="http://schemas.openxmlformats.org/officeDocument/2006/relationships/hyperlink" Target="consultantplus://offline/main?base=LAW;n=115838;fld=134;dst=100102" TargetMode="External"/><Relationship Id="rId14" Type="http://schemas.openxmlformats.org/officeDocument/2006/relationships/hyperlink" Target="consultantplus://offline/main?base=LAW;n=95780;fld=134;dst=100011" TargetMode="External"/><Relationship Id="rId35" Type="http://schemas.openxmlformats.org/officeDocument/2006/relationships/hyperlink" Target="consultantplus://offline/main?base=LAW;n=95780;fld=134;dst=100029" TargetMode="External"/><Relationship Id="rId56" Type="http://schemas.openxmlformats.org/officeDocument/2006/relationships/hyperlink" Target="consultantplus://offline/main?base=LAW;n=105178;fld=134;dst=100521" TargetMode="External"/><Relationship Id="rId77" Type="http://schemas.openxmlformats.org/officeDocument/2006/relationships/hyperlink" Target="consultantplus://offline/main?base=LAW;n=105178;fld=134;dst=100068" TargetMode="External"/><Relationship Id="rId100" Type="http://schemas.openxmlformats.org/officeDocument/2006/relationships/hyperlink" Target="consultantplus://offline/main?base=LAW;n=105178;fld=134;dst=100127" TargetMode="External"/><Relationship Id="rId282" Type="http://schemas.openxmlformats.org/officeDocument/2006/relationships/hyperlink" Target="consultantplus://offline/main?base=LAW;n=95721;fld=134;dst=100071" TargetMode="External"/><Relationship Id="rId317" Type="http://schemas.openxmlformats.org/officeDocument/2006/relationships/hyperlink" Target="consultantplus://offline/main?base=LAW;n=105178;fld=134;dst=100623" TargetMode="External"/><Relationship Id="rId338" Type="http://schemas.openxmlformats.org/officeDocument/2006/relationships/hyperlink" Target="consultantplus://offline/main?base=LAW;n=95721;fld=134;dst=100102" TargetMode="External"/><Relationship Id="rId8" Type="http://schemas.openxmlformats.org/officeDocument/2006/relationships/hyperlink" Target="consultantplus://offline/main?base=LAW;n=117592;fld=134;dst=100585" TargetMode="External"/><Relationship Id="rId98" Type="http://schemas.openxmlformats.org/officeDocument/2006/relationships/hyperlink" Target="consultantplus://offline/main?base=LAW;n=74190;fld=134;dst=100048" TargetMode="External"/><Relationship Id="rId121" Type="http://schemas.openxmlformats.org/officeDocument/2006/relationships/hyperlink" Target="consultantplus://offline/main?base=LAW;n=105178;fld=134;dst=100126" TargetMode="External"/><Relationship Id="rId142" Type="http://schemas.openxmlformats.org/officeDocument/2006/relationships/hyperlink" Target="consultantplus://offline/main?base=LAW;n=95721;fld=134;dst=100049" TargetMode="External"/><Relationship Id="rId163" Type="http://schemas.openxmlformats.org/officeDocument/2006/relationships/hyperlink" Target="consultantplus://offline/main?base=LAW;n=112921;fld=134;dst=100043" TargetMode="External"/><Relationship Id="rId184" Type="http://schemas.openxmlformats.org/officeDocument/2006/relationships/hyperlink" Target="consultantplus://offline/main?base=LAW;n=95780;fld=134;dst=100122" TargetMode="External"/><Relationship Id="rId219" Type="http://schemas.openxmlformats.org/officeDocument/2006/relationships/hyperlink" Target="consultantplus://offline/main?base=LAW;n=117592;fld=134;dst=100593" TargetMode="External"/><Relationship Id="rId230" Type="http://schemas.openxmlformats.org/officeDocument/2006/relationships/hyperlink" Target="consultantplus://offline/main?base=LAW;n=77613;fld=134;dst=100044" TargetMode="External"/><Relationship Id="rId251" Type="http://schemas.openxmlformats.org/officeDocument/2006/relationships/hyperlink" Target="consultantplus://offline/main?base=LAW;n=105178;fld=134;dst=100104" TargetMode="External"/><Relationship Id="rId25" Type="http://schemas.openxmlformats.org/officeDocument/2006/relationships/hyperlink" Target="consultantplus://offline/main?base=LAW;n=112921;fld=134;dst=100043" TargetMode="External"/><Relationship Id="rId46" Type="http://schemas.openxmlformats.org/officeDocument/2006/relationships/hyperlink" Target="consultantplus://offline/main?base=LAW;n=105178;fld=134;dst=100061" TargetMode="External"/><Relationship Id="rId67" Type="http://schemas.openxmlformats.org/officeDocument/2006/relationships/hyperlink" Target="consultantplus://offline/main?base=LAW;n=95780;fld=134;dst=100049" TargetMode="External"/><Relationship Id="rId272" Type="http://schemas.openxmlformats.org/officeDocument/2006/relationships/hyperlink" Target="consultantplus://offline/main?base=LAW;n=116037;fld=134" TargetMode="External"/><Relationship Id="rId293" Type="http://schemas.openxmlformats.org/officeDocument/2006/relationships/hyperlink" Target="consultantplus://offline/main?base=LAW;n=117635;fld=134;dst=100011" TargetMode="External"/><Relationship Id="rId307" Type="http://schemas.openxmlformats.org/officeDocument/2006/relationships/hyperlink" Target="consultantplus://offline/main?base=LAW;n=107078;fld=134;dst=101462" TargetMode="External"/><Relationship Id="rId328" Type="http://schemas.openxmlformats.org/officeDocument/2006/relationships/hyperlink" Target="consultantplus://offline/main?base=LAW;n=105178;fld=134;dst=100620" TargetMode="External"/><Relationship Id="rId349" Type="http://schemas.openxmlformats.org/officeDocument/2006/relationships/hyperlink" Target="consultantplus://offline/main?base=LAW;n=37869;fld=134;dst=100041" TargetMode="External"/><Relationship Id="rId20" Type="http://schemas.openxmlformats.org/officeDocument/2006/relationships/hyperlink" Target="consultantplus://offline/main?base=LAW;n=95780;fld=134;dst=100013" TargetMode="External"/><Relationship Id="rId41" Type="http://schemas.openxmlformats.org/officeDocument/2006/relationships/hyperlink" Target="consultantplus://offline/main?base=LAW;n=95721;fld=134;dst=100015" TargetMode="External"/><Relationship Id="rId62" Type="http://schemas.openxmlformats.org/officeDocument/2006/relationships/hyperlink" Target="consultantplus://offline/main?base=LAW;n=105178;fld=134;dst=100068" TargetMode="External"/><Relationship Id="rId83" Type="http://schemas.openxmlformats.org/officeDocument/2006/relationships/hyperlink" Target="consultantplus://offline/main?base=LAW;n=105178;fld=134;dst=100658" TargetMode="External"/><Relationship Id="rId88" Type="http://schemas.openxmlformats.org/officeDocument/2006/relationships/hyperlink" Target="consultantplus://offline/main?base=LAW;n=95780;fld=134;dst=100061" TargetMode="External"/><Relationship Id="rId111" Type="http://schemas.openxmlformats.org/officeDocument/2006/relationships/hyperlink" Target="consultantplus://offline/main?base=LAW;n=105178;fld=134;dst=100148" TargetMode="External"/><Relationship Id="rId132" Type="http://schemas.openxmlformats.org/officeDocument/2006/relationships/hyperlink" Target="consultantplus://offline/main?base=LAW;n=105178;fld=134;dst=100126" TargetMode="External"/><Relationship Id="rId153" Type="http://schemas.openxmlformats.org/officeDocument/2006/relationships/hyperlink" Target="consultantplus://offline/main?base=LAW;n=95721;fld=134;dst=100056" TargetMode="External"/><Relationship Id="rId174" Type="http://schemas.openxmlformats.org/officeDocument/2006/relationships/hyperlink" Target="consultantplus://offline/main?base=LAW;n=105178;fld=134;dst=100211" TargetMode="External"/><Relationship Id="rId179" Type="http://schemas.openxmlformats.org/officeDocument/2006/relationships/hyperlink" Target="consultantplus://offline/main?base=LAW;n=105178;fld=134;dst=100456" TargetMode="External"/><Relationship Id="rId195" Type="http://schemas.openxmlformats.org/officeDocument/2006/relationships/hyperlink" Target="consultantplus://offline/main?base=LAW;n=105178;fld=134;dst=100263" TargetMode="External"/><Relationship Id="rId209" Type="http://schemas.openxmlformats.org/officeDocument/2006/relationships/hyperlink" Target="consultantplus://offline/main?base=LAW;n=112281;fld=134;dst=100042" TargetMode="External"/><Relationship Id="rId190" Type="http://schemas.openxmlformats.org/officeDocument/2006/relationships/hyperlink" Target="consultantplus://offline/main?base=LAW;n=105178;fld=134;dst=100263" TargetMode="External"/><Relationship Id="rId204" Type="http://schemas.openxmlformats.org/officeDocument/2006/relationships/hyperlink" Target="consultantplus://offline/main?base=LAW;n=116002;fld=134" TargetMode="External"/><Relationship Id="rId220" Type="http://schemas.openxmlformats.org/officeDocument/2006/relationships/hyperlink" Target="consultantplus://offline/main?base=LAW;n=107078;fld=134;dst=100017" TargetMode="External"/><Relationship Id="rId225" Type="http://schemas.openxmlformats.org/officeDocument/2006/relationships/hyperlink" Target="consultantplus://offline/main?base=LAW;n=95780;fld=134;dst=100135" TargetMode="External"/><Relationship Id="rId241" Type="http://schemas.openxmlformats.org/officeDocument/2006/relationships/hyperlink" Target="consultantplus://offline/main?base=LAW;n=105178;fld=134;dst=100364" TargetMode="External"/><Relationship Id="rId246" Type="http://schemas.openxmlformats.org/officeDocument/2006/relationships/hyperlink" Target="consultantplus://offline/main?base=LAW;n=23338;fld=134" TargetMode="External"/><Relationship Id="rId267" Type="http://schemas.openxmlformats.org/officeDocument/2006/relationships/hyperlink" Target="consultantplus://offline/main?base=LAW;n=105178;fld=134;dst=100425" TargetMode="External"/><Relationship Id="rId288" Type="http://schemas.openxmlformats.org/officeDocument/2006/relationships/hyperlink" Target="consultantplus://offline/main?base=LAW;n=95721;fld=134;dst=100079" TargetMode="External"/><Relationship Id="rId15" Type="http://schemas.openxmlformats.org/officeDocument/2006/relationships/hyperlink" Target="consultantplus://offline/main?base=LAW;n=95780;fld=134;dst=100012" TargetMode="External"/><Relationship Id="rId36" Type="http://schemas.openxmlformats.org/officeDocument/2006/relationships/hyperlink" Target="consultantplus://offline/main?base=LAW;n=95780;fld=134;dst=100030" TargetMode="External"/><Relationship Id="rId57" Type="http://schemas.openxmlformats.org/officeDocument/2006/relationships/hyperlink" Target="consultantplus://offline/main?base=LAW;n=95720;fld=134;dst=100370" TargetMode="External"/><Relationship Id="rId106" Type="http://schemas.openxmlformats.org/officeDocument/2006/relationships/hyperlink" Target="consultantplus://offline/main?base=LAW;n=74190;fld=134;dst=100008" TargetMode="External"/><Relationship Id="rId127" Type="http://schemas.openxmlformats.org/officeDocument/2006/relationships/hyperlink" Target="consultantplus://offline/main?base=LAW;n=105178;fld=134;dst=100660" TargetMode="External"/><Relationship Id="rId262" Type="http://schemas.openxmlformats.org/officeDocument/2006/relationships/hyperlink" Target="consultantplus://offline/main?base=LAW;n=105178;fld=134;dst=100411" TargetMode="External"/><Relationship Id="rId283" Type="http://schemas.openxmlformats.org/officeDocument/2006/relationships/hyperlink" Target="consultantplus://offline/main?base=LAW;n=105178;fld=134;dst=100692" TargetMode="External"/><Relationship Id="rId313" Type="http://schemas.openxmlformats.org/officeDocument/2006/relationships/hyperlink" Target="consultantplus://offline/main?base=LAW;n=117288;fld=134" TargetMode="External"/><Relationship Id="rId318" Type="http://schemas.openxmlformats.org/officeDocument/2006/relationships/hyperlink" Target="consultantplus://offline/main?base=LAW;n=117591;fld=134;dst=100453" TargetMode="External"/><Relationship Id="rId339" Type="http://schemas.openxmlformats.org/officeDocument/2006/relationships/hyperlink" Target="consultantplus://offline/main?base=LAW;n=40593;fld=134" TargetMode="External"/><Relationship Id="rId10" Type="http://schemas.openxmlformats.org/officeDocument/2006/relationships/hyperlink" Target="consultantplus://offline/main?base=LAW;n=117591;fld=134;dst=100450" TargetMode="External"/><Relationship Id="rId31" Type="http://schemas.openxmlformats.org/officeDocument/2006/relationships/hyperlink" Target="consultantplus://offline/main?base=LAW;n=95780;fld=134;dst=100026" TargetMode="External"/><Relationship Id="rId52" Type="http://schemas.openxmlformats.org/officeDocument/2006/relationships/hyperlink" Target="consultantplus://offline/main?base=LAW;n=105178;fld=134;dst=100521" TargetMode="External"/><Relationship Id="rId73" Type="http://schemas.openxmlformats.org/officeDocument/2006/relationships/hyperlink" Target="consultantplus://offline/main?base=LAW;n=95780;fld=134;dst=100053" TargetMode="External"/><Relationship Id="rId78" Type="http://schemas.openxmlformats.org/officeDocument/2006/relationships/hyperlink" Target="consultantplus://offline/main?base=LAW;n=95780;fld=134;dst=100057" TargetMode="External"/><Relationship Id="rId94" Type="http://schemas.openxmlformats.org/officeDocument/2006/relationships/hyperlink" Target="consultantplus://offline/main?base=LAW;n=95780;fld=134;dst=100084" TargetMode="External"/><Relationship Id="rId99" Type="http://schemas.openxmlformats.org/officeDocument/2006/relationships/hyperlink" Target="consultantplus://offline/main?base=LAW;n=74190;fld=134;dst=100007" TargetMode="External"/><Relationship Id="rId101" Type="http://schemas.openxmlformats.org/officeDocument/2006/relationships/hyperlink" Target="consultantplus://offline/main?base=LAW;n=105178;fld=134;dst=100133" TargetMode="External"/><Relationship Id="rId122" Type="http://schemas.openxmlformats.org/officeDocument/2006/relationships/hyperlink" Target="consultantplus://offline/main?base=LAW;n=105178;fld=134;dst=100136" TargetMode="External"/><Relationship Id="rId143" Type="http://schemas.openxmlformats.org/officeDocument/2006/relationships/hyperlink" Target="consultantplus://offline/main?base=LAW;n=112921;fld=134;dst=100043" TargetMode="External"/><Relationship Id="rId148" Type="http://schemas.openxmlformats.org/officeDocument/2006/relationships/hyperlink" Target="consultantplus://offline/main?base=LAW;n=74074;fld=134;dst=100010" TargetMode="External"/><Relationship Id="rId164" Type="http://schemas.openxmlformats.org/officeDocument/2006/relationships/hyperlink" Target="consultantplus://offline/main?base=LAW;n=74075;fld=134;dst=100023" TargetMode="External"/><Relationship Id="rId169" Type="http://schemas.openxmlformats.org/officeDocument/2006/relationships/hyperlink" Target="consultantplus://offline/main?base=LAW;n=105178;fld=134;dst=100220" TargetMode="External"/><Relationship Id="rId185" Type="http://schemas.openxmlformats.org/officeDocument/2006/relationships/hyperlink" Target="consultantplus://offline/main?base=LAW;n=95780;fld=134;dst=100123" TargetMode="External"/><Relationship Id="rId334" Type="http://schemas.openxmlformats.org/officeDocument/2006/relationships/hyperlink" Target="consultantplus://offline/main?base=LAW;n=105178;fld=134;dst=100643" TargetMode="External"/><Relationship Id="rId35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89567;fld=134;dst=100008" TargetMode="External"/><Relationship Id="rId180" Type="http://schemas.openxmlformats.org/officeDocument/2006/relationships/hyperlink" Target="consultantplus://offline/main?base=LAW;n=105178;fld=134;dst=100685" TargetMode="External"/><Relationship Id="rId210" Type="http://schemas.openxmlformats.org/officeDocument/2006/relationships/hyperlink" Target="consultantplus://offline/main?base=LAW;n=112281;fld=134;dst=100164" TargetMode="External"/><Relationship Id="rId215" Type="http://schemas.openxmlformats.org/officeDocument/2006/relationships/hyperlink" Target="consultantplus://offline/main?base=LAW;n=83223;fld=134;dst=100100" TargetMode="External"/><Relationship Id="rId236" Type="http://schemas.openxmlformats.org/officeDocument/2006/relationships/hyperlink" Target="consultantplus://offline/main?base=LAW;n=87003;fld=134;dst=100025" TargetMode="External"/><Relationship Id="rId257" Type="http://schemas.openxmlformats.org/officeDocument/2006/relationships/hyperlink" Target="consultantplus://offline/main?base=LAW;n=92326;fld=134;dst=100014" TargetMode="External"/><Relationship Id="rId278" Type="http://schemas.openxmlformats.org/officeDocument/2006/relationships/hyperlink" Target="consultantplus://offline/main?base=LAW;n=105285;fld=134;dst=100017" TargetMode="External"/><Relationship Id="rId26" Type="http://schemas.openxmlformats.org/officeDocument/2006/relationships/hyperlink" Target="consultantplus://offline/main?base=LAW;n=101688;fld=134;dst=100010" TargetMode="External"/><Relationship Id="rId231" Type="http://schemas.openxmlformats.org/officeDocument/2006/relationships/hyperlink" Target="consultantplus://offline/main?base=LAW;n=77613;fld=134;dst=100067" TargetMode="External"/><Relationship Id="rId252" Type="http://schemas.openxmlformats.org/officeDocument/2006/relationships/hyperlink" Target="consultantplus://offline/main?base=LAW;n=45043;fld=134;dst=100013" TargetMode="External"/><Relationship Id="rId273" Type="http://schemas.openxmlformats.org/officeDocument/2006/relationships/hyperlink" Target="consultantplus://offline/main?base=LAW;n=95780;fld=134;dst=100160" TargetMode="External"/><Relationship Id="rId294" Type="http://schemas.openxmlformats.org/officeDocument/2006/relationships/hyperlink" Target="consultantplus://offline/main?base=LAW;n=105178;fld=134;dst=100105" TargetMode="External"/><Relationship Id="rId308" Type="http://schemas.openxmlformats.org/officeDocument/2006/relationships/hyperlink" Target="consultantplus://offline/main?base=LAW;n=95780;fld=134;dst=100185" TargetMode="External"/><Relationship Id="rId329" Type="http://schemas.openxmlformats.org/officeDocument/2006/relationships/hyperlink" Target="consultantplus://offline/main?base=LAW;n=105178;fld=134;dst=100707" TargetMode="External"/><Relationship Id="rId47" Type="http://schemas.openxmlformats.org/officeDocument/2006/relationships/hyperlink" Target="consultantplus://offline/main?base=LAW;n=105178;fld=134;dst=100658" TargetMode="External"/><Relationship Id="rId68" Type="http://schemas.openxmlformats.org/officeDocument/2006/relationships/hyperlink" Target="consultantplus://offline/main?base=LAW;n=95780;fld=134;dst=100050" TargetMode="External"/><Relationship Id="rId89" Type="http://schemas.openxmlformats.org/officeDocument/2006/relationships/hyperlink" Target="consultantplus://offline/main?base=LAW;n=117592;fld=134;dst=100586" TargetMode="External"/><Relationship Id="rId112" Type="http://schemas.openxmlformats.org/officeDocument/2006/relationships/hyperlink" Target="consultantplus://offline/main?base=LAW;n=74190;fld=134;dst=100059" TargetMode="External"/><Relationship Id="rId133" Type="http://schemas.openxmlformats.org/officeDocument/2006/relationships/hyperlink" Target="consultantplus://offline/main?base=LAW;n=105178;fld=134;dst=100136" TargetMode="External"/><Relationship Id="rId154" Type="http://schemas.openxmlformats.org/officeDocument/2006/relationships/hyperlink" Target="consultantplus://offline/main?base=LAW;n=95721;fld=134;dst=100058" TargetMode="External"/><Relationship Id="rId175" Type="http://schemas.openxmlformats.org/officeDocument/2006/relationships/hyperlink" Target="consultantplus://offline/main?base=LAW;n=105178;fld=134;dst=100219" TargetMode="External"/><Relationship Id="rId340" Type="http://schemas.openxmlformats.org/officeDocument/2006/relationships/hyperlink" Target="consultantplus://offline/main?base=LAW;n=2071;fld=134" TargetMode="External"/><Relationship Id="rId196" Type="http://schemas.openxmlformats.org/officeDocument/2006/relationships/hyperlink" Target="consultantplus://offline/main?base=LAW;n=84387;fld=134;dst=100011" TargetMode="External"/><Relationship Id="rId200" Type="http://schemas.openxmlformats.org/officeDocument/2006/relationships/hyperlink" Target="consultantplus://offline/main?base=LAW;n=89567;fld=134;dst=100024" TargetMode="External"/><Relationship Id="rId16" Type="http://schemas.openxmlformats.org/officeDocument/2006/relationships/hyperlink" Target="consultantplus://offline/main?base=LAW;n=116048;fld=134" TargetMode="External"/><Relationship Id="rId221" Type="http://schemas.openxmlformats.org/officeDocument/2006/relationships/hyperlink" Target="consultantplus://offline/main?base=LAW;n=88186;fld=134;dst=100015" TargetMode="External"/><Relationship Id="rId242" Type="http://schemas.openxmlformats.org/officeDocument/2006/relationships/hyperlink" Target="consultantplus://offline/main?base=LAW;n=105178;fld=134;dst=100363" TargetMode="External"/><Relationship Id="rId263" Type="http://schemas.openxmlformats.org/officeDocument/2006/relationships/hyperlink" Target="consultantplus://offline/main?base=LAW;n=95780;fld=134;dst=100149" TargetMode="External"/><Relationship Id="rId284" Type="http://schemas.openxmlformats.org/officeDocument/2006/relationships/hyperlink" Target="consultantplus://offline/main?base=LAW;n=95721;fld=134;dst=100073" TargetMode="External"/><Relationship Id="rId319" Type="http://schemas.openxmlformats.org/officeDocument/2006/relationships/hyperlink" Target="consultantplus://offline/main?base=LAW;n=95721;fld=134;dst=100088" TargetMode="External"/><Relationship Id="rId37" Type="http://schemas.openxmlformats.org/officeDocument/2006/relationships/hyperlink" Target="consultantplus://offline/main?base=LAW;n=95780;fld=134;dst=100032" TargetMode="External"/><Relationship Id="rId58" Type="http://schemas.openxmlformats.org/officeDocument/2006/relationships/hyperlink" Target="consultantplus://offline/main?base=LAW;n=95720;fld=134" TargetMode="External"/><Relationship Id="rId79" Type="http://schemas.openxmlformats.org/officeDocument/2006/relationships/hyperlink" Target="consultantplus://offline/main?base=LAW;n=105178;fld=134;dst=100480" TargetMode="External"/><Relationship Id="rId102" Type="http://schemas.openxmlformats.org/officeDocument/2006/relationships/hyperlink" Target="consultantplus://offline/main?base=LAW;n=105178;fld=134;dst=100129" TargetMode="External"/><Relationship Id="rId123" Type="http://schemas.openxmlformats.org/officeDocument/2006/relationships/hyperlink" Target="consultantplus://offline/main?base=LAW;n=105178;fld=134;dst=100127" TargetMode="External"/><Relationship Id="rId144" Type="http://schemas.openxmlformats.org/officeDocument/2006/relationships/hyperlink" Target="consultantplus://offline/main?base=LAW;n=105178;fld=134;dst=100693" TargetMode="External"/><Relationship Id="rId330" Type="http://schemas.openxmlformats.org/officeDocument/2006/relationships/hyperlink" Target="consultantplus://offline/main?base=LAW;n=105178;fld=134;dst=100620" TargetMode="External"/><Relationship Id="rId90" Type="http://schemas.openxmlformats.org/officeDocument/2006/relationships/hyperlink" Target="consultantplus://offline/main?base=LAW;n=95780;fld=134;dst=100062" TargetMode="External"/><Relationship Id="rId165" Type="http://schemas.openxmlformats.org/officeDocument/2006/relationships/hyperlink" Target="consultantplus://offline/main?base=LAW;n=74075;fld=134;dst=100032" TargetMode="External"/><Relationship Id="rId186" Type="http://schemas.openxmlformats.org/officeDocument/2006/relationships/hyperlink" Target="consultantplus://offline/main?base=LAW;n=95780;fld=134;dst=100124" TargetMode="External"/><Relationship Id="rId351" Type="http://schemas.openxmlformats.org/officeDocument/2006/relationships/theme" Target="theme/theme1.xml"/><Relationship Id="rId211" Type="http://schemas.openxmlformats.org/officeDocument/2006/relationships/hyperlink" Target="consultantplus://offline/main?base=LAW;n=112281;fld=134;dst=100166" TargetMode="External"/><Relationship Id="rId232" Type="http://schemas.openxmlformats.org/officeDocument/2006/relationships/hyperlink" Target="consultantplus://offline/main?base=LAW;n=95780;fld=134;dst=100141" TargetMode="External"/><Relationship Id="rId253" Type="http://schemas.openxmlformats.org/officeDocument/2006/relationships/hyperlink" Target="consultantplus://offline/main?base=LAW;n=112817;fld=134;dst=100014" TargetMode="External"/><Relationship Id="rId274" Type="http://schemas.openxmlformats.org/officeDocument/2006/relationships/hyperlink" Target="consultantplus://offline/main?base=LAW;n=116786;fld=134;dst=102043" TargetMode="External"/><Relationship Id="rId295" Type="http://schemas.openxmlformats.org/officeDocument/2006/relationships/hyperlink" Target="consultantplus://offline/main?base=LAW;n=105178;fld=134;dst=100209" TargetMode="External"/><Relationship Id="rId309" Type="http://schemas.openxmlformats.org/officeDocument/2006/relationships/hyperlink" Target="consultantplus://offline/main?base=LAW;n=108119;fld=134" TargetMode="External"/><Relationship Id="rId27" Type="http://schemas.openxmlformats.org/officeDocument/2006/relationships/hyperlink" Target="consultantplus://offline/main?base=LAW;n=95780;fld=134;dst=100022" TargetMode="External"/><Relationship Id="rId48" Type="http://schemas.openxmlformats.org/officeDocument/2006/relationships/hyperlink" Target="consultantplus://offline/main?base=LAW;n=95721;fld=134;dst=100018" TargetMode="External"/><Relationship Id="rId69" Type="http://schemas.openxmlformats.org/officeDocument/2006/relationships/hyperlink" Target="consultantplus://offline/main?base=LAW;n=105178;fld=134;dst=100068" TargetMode="External"/><Relationship Id="rId113" Type="http://schemas.openxmlformats.org/officeDocument/2006/relationships/hyperlink" Target="consultantplus://offline/main?base=LAW;n=95780;fld=134;dst=100087" TargetMode="External"/><Relationship Id="rId134" Type="http://schemas.openxmlformats.org/officeDocument/2006/relationships/hyperlink" Target="consultantplus://offline/main?base=LAW;n=95780;fld=134;dst=100093" TargetMode="External"/><Relationship Id="rId320" Type="http://schemas.openxmlformats.org/officeDocument/2006/relationships/hyperlink" Target="consultantplus://offline/main?base=LAW;n=105178;fld=134;dst=100707" TargetMode="External"/><Relationship Id="rId80" Type="http://schemas.openxmlformats.org/officeDocument/2006/relationships/hyperlink" Target="consultantplus://offline/main?base=LAW;n=105178;fld=134;dst=100480" TargetMode="External"/><Relationship Id="rId155" Type="http://schemas.openxmlformats.org/officeDocument/2006/relationships/hyperlink" Target="consultantplus://offline/main?base=LAW;n=112921;fld=134;dst=100043" TargetMode="External"/><Relationship Id="rId176" Type="http://schemas.openxmlformats.org/officeDocument/2006/relationships/hyperlink" Target="consultantplus://offline/main?base=LAW;n=95780;fld=134;dst=100119" TargetMode="External"/><Relationship Id="rId197" Type="http://schemas.openxmlformats.org/officeDocument/2006/relationships/hyperlink" Target="consultantplus://offline/main?base=LAW;n=84387;fld=134;dst=100135" TargetMode="External"/><Relationship Id="rId341" Type="http://schemas.openxmlformats.org/officeDocument/2006/relationships/hyperlink" Target="consultantplus://offline/main?base=LAW;n=40538;fld=134" TargetMode="External"/><Relationship Id="rId201" Type="http://schemas.openxmlformats.org/officeDocument/2006/relationships/hyperlink" Target="consultantplus://offline/main?base=LAW;n=95780;fld=134;dst=100126" TargetMode="External"/><Relationship Id="rId222" Type="http://schemas.openxmlformats.org/officeDocument/2006/relationships/hyperlink" Target="consultantplus://offline/main?base=LAW;n=101688;fld=134;dst=100010" TargetMode="External"/><Relationship Id="rId243" Type="http://schemas.openxmlformats.org/officeDocument/2006/relationships/hyperlink" Target="consultantplus://offline/main?base=LAW;n=108126;fld=134;dst=100009" TargetMode="External"/><Relationship Id="rId264" Type="http://schemas.openxmlformats.org/officeDocument/2006/relationships/hyperlink" Target="consultantplus://offline/main?base=LAW;n=115672;fld=134;dst=103015" TargetMode="External"/><Relationship Id="rId285" Type="http://schemas.openxmlformats.org/officeDocument/2006/relationships/hyperlink" Target="consultantplus://offline/main?base=LAW;n=105178;fld=134;dst=100693" TargetMode="External"/><Relationship Id="rId17" Type="http://schemas.openxmlformats.org/officeDocument/2006/relationships/hyperlink" Target="consultantplus://offline/main?base=LAW;n=71763;fld=134;dst=100003" TargetMode="External"/><Relationship Id="rId38" Type="http://schemas.openxmlformats.org/officeDocument/2006/relationships/hyperlink" Target="consultantplus://offline/main?base=LAW;n=89567;fld=134;dst=100009" TargetMode="External"/><Relationship Id="rId59" Type="http://schemas.openxmlformats.org/officeDocument/2006/relationships/hyperlink" Target="consultantplus://offline/main?base=LAW;n=105172;fld=134;dst=100139" TargetMode="External"/><Relationship Id="rId103" Type="http://schemas.openxmlformats.org/officeDocument/2006/relationships/hyperlink" Target="consultantplus://offline/main?base=LAW;n=95780;fld=134;dst=100085" TargetMode="External"/><Relationship Id="rId124" Type="http://schemas.openxmlformats.org/officeDocument/2006/relationships/hyperlink" Target="consultantplus://offline/main?base=LAW;n=105178;fld=134;dst=100133" TargetMode="External"/><Relationship Id="rId310" Type="http://schemas.openxmlformats.org/officeDocument/2006/relationships/hyperlink" Target="consultantplus://offline/main?base=LAW;n=117007;fld=134" TargetMode="External"/><Relationship Id="rId70" Type="http://schemas.openxmlformats.org/officeDocument/2006/relationships/hyperlink" Target="consultantplus://offline/main?base=LAW;n=95780;fld=134;dst=100051" TargetMode="External"/><Relationship Id="rId91" Type="http://schemas.openxmlformats.org/officeDocument/2006/relationships/hyperlink" Target="consultantplus://offline/main?base=LAW;n=95721;fld=134;dst=100025" TargetMode="External"/><Relationship Id="rId145" Type="http://schemas.openxmlformats.org/officeDocument/2006/relationships/hyperlink" Target="consultantplus://offline/main?base=LAW;n=95721;fld=134;dst=100051" TargetMode="External"/><Relationship Id="rId166" Type="http://schemas.openxmlformats.org/officeDocument/2006/relationships/hyperlink" Target="consultantplus://offline/main?base=LAW;n=74075;fld=134;dst=100009" TargetMode="External"/><Relationship Id="rId187" Type="http://schemas.openxmlformats.org/officeDocument/2006/relationships/hyperlink" Target="consultantplus://offline/main?base=LAW;n=95780;fld=134;dst=100125" TargetMode="External"/><Relationship Id="rId331" Type="http://schemas.openxmlformats.org/officeDocument/2006/relationships/hyperlink" Target="consultantplus://offline/main?base=LAW;n=105178;fld=134;dst=100707" TargetMode="External"/><Relationship Id="rId1" Type="http://schemas.openxmlformats.org/officeDocument/2006/relationships/styles" Target="styles.xml"/><Relationship Id="rId212" Type="http://schemas.openxmlformats.org/officeDocument/2006/relationships/hyperlink" Target="consultantplus://offline/main?base=LAW;n=83223;fld=134;dst=100008" TargetMode="External"/><Relationship Id="rId233" Type="http://schemas.openxmlformats.org/officeDocument/2006/relationships/hyperlink" Target="consultantplus://offline/main?base=LAW;n=45113;fld=134;dst=100012" TargetMode="External"/><Relationship Id="rId254" Type="http://schemas.openxmlformats.org/officeDocument/2006/relationships/hyperlink" Target="consultantplus://offline/main?base=LAW;n=29750;fld=134;dst=100033" TargetMode="External"/><Relationship Id="rId28" Type="http://schemas.openxmlformats.org/officeDocument/2006/relationships/hyperlink" Target="consultantplus://offline/main?base=LAW;n=95780;fld=134;dst=100023" TargetMode="External"/><Relationship Id="rId49" Type="http://schemas.openxmlformats.org/officeDocument/2006/relationships/hyperlink" Target="consultantplus://offline/main?base=LAW;n=93980;fld=134" TargetMode="External"/><Relationship Id="rId114" Type="http://schemas.openxmlformats.org/officeDocument/2006/relationships/hyperlink" Target="consultantplus://offline/main?base=LAW;n=74190;fld=134;dst=100053" TargetMode="External"/><Relationship Id="rId275" Type="http://schemas.openxmlformats.org/officeDocument/2006/relationships/hyperlink" Target="consultantplus://offline/main?base=LAW;n=115672;fld=134;dst=103015" TargetMode="External"/><Relationship Id="rId296" Type="http://schemas.openxmlformats.org/officeDocument/2006/relationships/hyperlink" Target="consultantplus://offline/main?base=LAW;n=105178;fld=134;dst=100061" TargetMode="External"/><Relationship Id="rId300" Type="http://schemas.openxmlformats.org/officeDocument/2006/relationships/hyperlink" Target="consultantplus://offline/main?base=LAW;n=117591;fld=134;dst=100451" TargetMode="External"/><Relationship Id="rId60" Type="http://schemas.openxmlformats.org/officeDocument/2006/relationships/hyperlink" Target="consultantplus://offline/main?base=LAW;n=116785;fld=134;dst=100146" TargetMode="External"/><Relationship Id="rId81" Type="http://schemas.openxmlformats.org/officeDocument/2006/relationships/hyperlink" Target="consultantplus://offline/main?base=LAW;n=95721;fld=134;dst=100020" TargetMode="External"/><Relationship Id="rId135" Type="http://schemas.openxmlformats.org/officeDocument/2006/relationships/hyperlink" Target="consultantplus://offline/main?base=LAW;n=95780;fld=134;dst=100094" TargetMode="External"/><Relationship Id="rId156" Type="http://schemas.openxmlformats.org/officeDocument/2006/relationships/hyperlink" Target="consultantplus://offline/main?base=LAW;n=95780;fld=134;dst=100107" TargetMode="External"/><Relationship Id="rId177" Type="http://schemas.openxmlformats.org/officeDocument/2006/relationships/hyperlink" Target="consultantplus://offline/main?base=LAW;n=95721;fld=134;dst=100060" TargetMode="External"/><Relationship Id="rId198" Type="http://schemas.openxmlformats.org/officeDocument/2006/relationships/hyperlink" Target="consultantplus://offline/main?base=LAW;n=110205;fld=134;dst=100091" TargetMode="External"/><Relationship Id="rId321" Type="http://schemas.openxmlformats.org/officeDocument/2006/relationships/hyperlink" Target="consultantplus://offline/main?base=LAW;n=112126;fld=134;dst=100009" TargetMode="External"/><Relationship Id="rId342" Type="http://schemas.openxmlformats.org/officeDocument/2006/relationships/hyperlink" Target="consultantplus://offline/main?base=LAW;n=2081;fld=134" TargetMode="External"/><Relationship Id="rId202" Type="http://schemas.openxmlformats.org/officeDocument/2006/relationships/hyperlink" Target="consultantplus://offline/main?base=LAW;n=107078;fld=134;dst=101462" TargetMode="External"/><Relationship Id="rId223" Type="http://schemas.openxmlformats.org/officeDocument/2006/relationships/hyperlink" Target="consultantplus://offline/main?base=LAW;n=101688;fld=134;dst=100010" TargetMode="External"/><Relationship Id="rId244" Type="http://schemas.openxmlformats.org/officeDocument/2006/relationships/hyperlink" Target="consultantplus://offline/main?base=LAW;n=105178;fld=134;dst=100364" TargetMode="External"/><Relationship Id="rId18" Type="http://schemas.openxmlformats.org/officeDocument/2006/relationships/hyperlink" Target="consultantplus://offline/main?base=LAW;n=71765;fld=134;dst=100004" TargetMode="External"/><Relationship Id="rId39" Type="http://schemas.openxmlformats.org/officeDocument/2006/relationships/hyperlink" Target="consultantplus://offline/main?base=LAW;n=95721;fld=134;dst=100012" TargetMode="External"/><Relationship Id="rId265" Type="http://schemas.openxmlformats.org/officeDocument/2006/relationships/hyperlink" Target="consultantplus://offline/main?base=LAW;n=95780;fld=134;dst=100151" TargetMode="External"/><Relationship Id="rId286" Type="http://schemas.openxmlformats.org/officeDocument/2006/relationships/hyperlink" Target="consultantplus://offline/main?base=LAW;n=95721;fld=134;dst=100077" TargetMode="External"/><Relationship Id="rId50" Type="http://schemas.openxmlformats.org/officeDocument/2006/relationships/hyperlink" Target="consultantplus://offline/main?base=LAW;n=95780;fld=134;dst=100037" TargetMode="External"/><Relationship Id="rId104" Type="http://schemas.openxmlformats.org/officeDocument/2006/relationships/hyperlink" Target="consultantplus://offline/main?base=LAW;n=112281;fld=134;dst=100036" TargetMode="External"/><Relationship Id="rId125" Type="http://schemas.openxmlformats.org/officeDocument/2006/relationships/hyperlink" Target="consultantplus://offline/main?base=LAW;n=105178;fld=134;dst=100660" TargetMode="External"/><Relationship Id="rId146" Type="http://schemas.openxmlformats.org/officeDocument/2006/relationships/hyperlink" Target="consultantplus://offline/main?base=LAW;n=95721;fld=134;dst=100052" TargetMode="External"/><Relationship Id="rId167" Type="http://schemas.openxmlformats.org/officeDocument/2006/relationships/hyperlink" Target="consultantplus://offline/main?base=LAW;n=74075;fld=134;dst=100006" TargetMode="External"/><Relationship Id="rId188" Type="http://schemas.openxmlformats.org/officeDocument/2006/relationships/hyperlink" Target="consultantplus://offline/main?base=LAW;n=112281;fld=134;dst=100036" TargetMode="External"/><Relationship Id="rId311" Type="http://schemas.openxmlformats.org/officeDocument/2006/relationships/hyperlink" Target="consultantplus://offline/main?base=LAW;n=117212;fld=134" TargetMode="External"/><Relationship Id="rId332" Type="http://schemas.openxmlformats.org/officeDocument/2006/relationships/hyperlink" Target="consultantplus://offline/main?base=LAW;n=105178;fld=134;dst=100707" TargetMode="External"/><Relationship Id="rId71" Type="http://schemas.openxmlformats.org/officeDocument/2006/relationships/hyperlink" Target="consultantplus://offline/main?base=LAW;n=95780;fld=134;dst=100052" TargetMode="External"/><Relationship Id="rId92" Type="http://schemas.openxmlformats.org/officeDocument/2006/relationships/hyperlink" Target="consultantplus://offline/main?base=LAW;n=95780;fld=134;dst=100064" TargetMode="External"/><Relationship Id="rId213" Type="http://schemas.openxmlformats.org/officeDocument/2006/relationships/hyperlink" Target="consultantplus://offline/main?base=LAW;n=95317;fld=134;dst=100010" TargetMode="External"/><Relationship Id="rId234" Type="http://schemas.openxmlformats.org/officeDocument/2006/relationships/hyperlink" Target="consultantplus://offline/main?base=LAW;n=89567;fld=134;dst=100026" TargetMode="External"/><Relationship Id="rId2" Type="http://schemas.microsoft.com/office/2007/relationships/stylesWithEffects" Target="stylesWithEffects.xml"/><Relationship Id="rId29" Type="http://schemas.openxmlformats.org/officeDocument/2006/relationships/hyperlink" Target="consultantplus://offline/main?base=LAW;n=95780;fld=134;dst=100024" TargetMode="External"/><Relationship Id="rId255" Type="http://schemas.openxmlformats.org/officeDocument/2006/relationships/hyperlink" Target="consultantplus://offline/main?base=LAW;n=115838;fld=134;dst=100102" TargetMode="External"/><Relationship Id="rId276" Type="http://schemas.openxmlformats.org/officeDocument/2006/relationships/hyperlink" Target="consultantplus://offline/main?base=LAW;n=74074;fld=134;dst=100010" TargetMode="External"/><Relationship Id="rId297" Type="http://schemas.openxmlformats.org/officeDocument/2006/relationships/hyperlink" Target="consultantplus://offline/main?base=LAW;n=95780;fld=134;dst=100162" TargetMode="External"/><Relationship Id="rId40" Type="http://schemas.openxmlformats.org/officeDocument/2006/relationships/hyperlink" Target="consultantplus://offline/main?base=LAW;n=95721;fld=134;dst=100014" TargetMode="External"/><Relationship Id="rId115" Type="http://schemas.openxmlformats.org/officeDocument/2006/relationships/hyperlink" Target="consultantplus://offline/main?base=LAW;n=74190;fld=134;dst=100008" TargetMode="External"/><Relationship Id="rId136" Type="http://schemas.openxmlformats.org/officeDocument/2006/relationships/hyperlink" Target="consultantplus://offline/main?base=LAW;n=95721;fld=134;dst=100044" TargetMode="External"/><Relationship Id="rId157" Type="http://schemas.openxmlformats.org/officeDocument/2006/relationships/hyperlink" Target="consultantplus://offline/main?base=LAW;n=95780;fld=134;dst=100108" TargetMode="External"/><Relationship Id="rId178" Type="http://schemas.openxmlformats.org/officeDocument/2006/relationships/hyperlink" Target="consultantplus://offline/main?base=LAW;n=105178;fld=134;dst=100685" TargetMode="External"/><Relationship Id="rId301" Type="http://schemas.openxmlformats.org/officeDocument/2006/relationships/hyperlink" Target="consultantplus://offline/main?base=LAW;n=105178;fld=134;dst=100068" TargetMode="External"/><Relationship Id="rId322" Type="http://schemas.openxmlformats.org/officeDocument/2006/relationships/hyperlink" Target="consultantplus://offline/main?base=LAW;n=105178;fld=134;dst=100707" TargetMode="External"/><Relationship Id="rId343" Type="http://schemas.openxmlformats.org/officeDocument/2006/relationships/hyperlink" Target="consultantplus://offline/main?base=LAW;n=32910;fld=134;dst=100037" TargetMode="External"/><Relationship Id="rId61" Type="http://schemas.openxmlformats.org/officeDocument/2006/relationships/hyperlink" Target="consultantplus://offline/main?base=LAW;n=89567;fld=134;dst=100010" TargetMode="External"/><Relationship Id="rId82" Type="http://schemas.openxmlformats.org/officeDocument/2006/relationships/hyperlink" Target="consultantplus://offline/main?base=LAW;n=105178;fld=134;dst=100658" TargetMode="External"/><Relationship Id="rId199" Type="http://schemas.openxmlformats.org/officeDocument/2006/relationships/hyperlink" Target="consultantplus://offline/main?base=LAW;n=115639;fld=134;dst=100336" TargetMode="External"/><Relationship Id="rId203" Type="http://schemas.openxmlformats.org/officeDocument/2006/relationships/hyperlink" Target="consultantplus://offline/main?base=LAW;n=94896;fld=134;dst=100634" TargetMode="External"/><Relationship Id="rId19" Type="http://schemas.openxmlformats.org/officeDocument/2006/relationships/hyperlink" Target="consultantplus://offline/main?base=LAW;n=103700;fld=134;dst=100014" TargetMode="External"/><Relationship Id="rId224" Type="http://schemas.openxmlformats.org/officeDocument/2006/relationships/hyperlink" Target="consultantplus://offline/main?base=LAW;n=77613;fld=134;dst=100065" TargetMode="External"/><Relationship Id="rId245" Type="http://schemas.openxmlformats.org/officeDocument/2006/relationships/hyperlink" Target="consultantplus://offline/main?base=LAW;n=105178;fld=134;dst=100365" TargetMode="External"/><Relationship Id="rId266" Type="http://schemas.openxmlformats.org/officeDocument/2006/relationships/hyperlink" Target="consultantplus://offline/main?base=LAW;n=105178;fld=134;dst=100423" TargetMode="External"/><Relationship Id="rId287" Type="http://schemas.openxmlformats.org/officeDocument/2006/relationships/hyperlink" Target="consultantplus://offline/main?base=LAW;n=105178;fld=134;dst=100693" TargetMode="External"/><Relationship Id="rId30" Type="http://schemas.openxmlformats.org/officeDocument/2006/relationships/hyperlink" Target="consultantplus://offline/main?base=LAW;n=95780;fld=134;dst=100025" TargetMode="External"/><Relationship Id="rId105" Type="http://schemas.openxmlformats.org/officeDocument/2006/relationships/hyperlink" Target="consultantplus://offline/main?base=LAW;n=74190;fld=134;dst=100051" TargetMode="External"/><Relationship Id="rId126" Type="http://schemas.openxmlformats.org/officeDocument/2006/relationships/hyperlink" Target="consultantplus://offline/main?base=LAW;n=105178;fld=134;dst=100148" TargetMode="External"/><Relationship Id="rId147" Type="http://schemas.openxmlformats.org/officeDocument/2006/relationships/hyperlink" Target="consultantplus://offline/main?base=LAW;n=95780;fld=134;dst=100105" TargetMode="External"/><Relationship Id="rId168" Type="http://schemas.openxmlformats.org/officeDocument/2006/relationships/hyperlink" Target="consultantplus://offline/main?base=LAW;n=105178;fld=134;dst=100220" TargetMode="External"/><Relationship Id="rId312" Type="http://schemas.openxmlformats.org/officeDocument/2006/relationships/hyperlink" Target="consultantplus://offline/main?base=LAW;n=117162;fld=134" TargetMode="External"/><Relationship Id="rId333" Type="http://schemas.openxmlformats.org/officeDocument/2006/relationships/hyperlink" Target="consultantplus://offline/main?base=LAW;n=95721;fld=134;dst=100095" TargetMode="External"/><Relationship Id="rId51" Type="http://schemas.openxmlformats.org/officeDocument/2006/relationships/hyperlink" Target="consultantplus://offline/main?base=LAW;n=93980;fld=134" TargetMode="External"/><Relationship Id="rId72" Type="http://schemas.openxmlformats.org/officeDocument/2006/relationships/hyperlink" Target="consultantplus://offline/main?base=LAW;n=105178;fld=134;dst=100097" TargetMode="External"/><Relationship Id="rId93" Type="http://schemas.openxmlformats.org/officeDocument/2006/relationships/hyperlink" Target="consultantplus://offline/main?base=LAW;n=74190;fld=134;dst=100028" TargetMode="External"/><Relationship Id="rId189" Type="http://schemas.openxmlformats.org/officeDocument/2006/relationships/hyperlink" Target="consultantplus://offline/main?base=LAW;n=95200;fld=134;dst=100010" TargetMode="External"/><Relationship Id="rId3" Type="http://schemas.openxmlformats.org/officeDocument/2006/relationships/settings" Target="settings.xml"/><Relationship Id="rId214" Type="http://schemas.openxmlformats.org/officeDocument/2006/relationships/hyperlink" Target="consultantplus://offline/main?base=LAW;n=117592;fld=134;dst=100589" TargetMode="External"/><Relationship Id="rId235" Type="http://schemas.openxmlformats.org/officeDocument/2006/relationships/hyperlink" Target="consultantplus://offline/main?base=LAW;n=87003;fld=134;dst=100016" TargetMode="External"/><Relationship Id="rId256" Type="http://schemas.openxmlformats.org/officeDocument/2006/relationships/hyperlink" Target="consultantplus://offline/main?base=LAW;n=102958;fld=134;dst=100228" TargetMode="External"/><Relationship Id="rId277" Type="http://schemas.openxmlformats.org/officeDocument/2006/relationships/hyperlink" Target="consultantplus://offline/main?base=LAW;n=117592;fld=134;dst=100594" TargetMode="External"/><Relationship Id="rId298" Type="http://schemas.openxmlformats.org/officeDocument/2006/relationships/hyperlink" Target="consultantplus://offline/main?base=LAW;n=105178;fld=134;dst=100464" TargetMode="External"/><Relationship Id="rId116" Type="http://schemas.openxmlformats.org/officeDocument/2006/relationships/hyperlink" Target="consultantplus://offline/main?base=LAW;n=95780;fld=134;dst=100090" TargetMode="External"/><Relationship Id="rId137" Type="http://schemas.openxmlformats.org/officeDocument/2006/relationships/hyperlink" Target="consultantplus://offline/main?base=LAW;n=95780;fld=134;dst=100095" TargetMode="External"/><Relationship Id="rId158" Type="http://schemas.openxmlformats.org/officeDocument/2006/relationships/hyperlink" Target="consultantplus://offline/main?base=LAW;n=95780;fld=134;dst=100110" TargetMode="External"/><Relationship Id="rId302" Type="http://schemas.openxmlformats.org/officeDocument/2006/relationships/hyperlink" Target="consultantplus://offline/main?base=LAW;n=105178;fld=134;dst=100148" TargetMode="External"/><Relationship Id="rId323" Type="http://schemas.openxmlformats.org/officeDocument/2006/relationships/hyperlink" Target="consultantplus://offline/main?base=LAW;n=95721;fld=134;dst=100090" TargetMode="External"/><Relationship Id="rId344" Type="http://schemas.openxmlformats.org/officeDocument/2006/relationships/hyperlink" Target="consultantplus://offline/main?base=LAW;n=32910;fld=134;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25898</Words>
  <Characters>147620</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2011-10-06T07:22:00Z</dcterms:created>
  <dcterms:modified xsi:type="dcterms:W3CDTF">2011-10-06T07:23:00Z</dcterms:modified>
</cp:coreProperties>
</file>