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08C7" w:rsidRDefault="00B708C7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B708C7" w:rsidRDefault="00B708C7">
      <w:pPr>
        <w:pStyle w:val="ConsPlusTitle"/>
        <w:widowControl/>
        <w:jc w:val="center"/>
      </w:pPr>
    </w:p>
    <w:p w:rsidR="00B708C7" w:rsidRDefault="00B708C7">
      <w:pPr>
        <w:pStyle w:val="ConsPlusTitle"/>
        <w:widowControl/>
        <w:jc w:val="center"/>
      </w:pPr>
      <w:r>
        <w:t>ПОСТАНОВЛЕНИЕ</w:t>
      </w:r>
    </w:p>
    <w:p w:rsidR="00B708C7" w:rsidRDefault="00B708C7">
      <w:pPr>
        <w:pStyle w:val="ConsPlusTitle"/>
        <w:widowControl/>
        <w:jc w:val="center"/>
      </w:pPr>
      <w:r>
        <w:t>от 1 февраля 2006 г. N 54</w:t>
      </w:r>
    </w:p>
    <w:p w:rsidR="00B708C7" w:rsidRDefault="00B708C7">
      <w:pPr>
        <w:pStyle w:val="ConsPlusTitle"/>
        <w:widowControl/>
        <w:jc w:val="center"/>
      </w:pPr>
    </w:p>
    <w:p w:rsidR="00B708C7" w:rsidRDefault="00B708C7">
      <w:pPr>
        <w:pStyle w:val="ConsPlusTitle"/>
        <w:widowControl/>
        <w:jc w:val="center"/>
      </w:pPr>
      <w:r>
        <w:t>О ГОСУДАРСТВЕННОМ СТРОИТЕЛЬНОМ НАДЗОРЕ</w:t>
      </w:r>
    </w:p>
    <w:p w:rsidR="00B708C7" w:rsidRDefault="00B708C7">
      <w:pPr>
        <w:pStyle w:val="ConsPlusTitle"/>
        <w:widowControl/>
        <w:jc w:val="center"/>
      </w:pPr>
      <w:r>
        <w:t>В РОССИЙСКОЙ ФЕДЕРАЦИИ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РФ</w:t>
      </w:r>
      <w:proofErr w:type="gramEnd"/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16.02.2008 </w:t>
      </w:r>
      <w:hyperlink r:id="rId5" w:history="1">
        <w:r>
          <w:rPr>
            <w:rFonts w:ascii="Calibri" w:hAnsi="Calibri" w:cs="Calibri"/>
            <w:color w:val="0000FF"/>
          </w:rPr>
          <w:t>N 87</w:t>
        </w:r>
      </w:hyperlink>
      <w:r>
        <w:rPr>
          <w:rFonts w:ascii="Calibri" w:hAnsi="Calibri" w:cs="Calibri"/>
        </w:rPr>
        <w:t xml:space="preserve">, от 10.03.2009 </w:t>
      </w:r>
      <w:hyperlink r:id="rId6" w:history="1">
        <w:r>
          <w:rPr>
            <w:rFonts w:ascii="Calibri" w:hAnsi="Calibri" w:cs="Calibri"/>
            <w:color w:val="0000FF"/>
          </w:rPr>
          <w:t>N 204</w:t>
        </w:r>
      </w:hyperlink>
      <w:r>
        <w:rPr>
          <w:rFonts w:ascii="Calibri" w:hAnsi="Calibri" w:cs="Calibri"/>
        </w:rPr>
        <w:t>,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04.02.2011 </w:t>
      </w:r>
      <w:hyperlink r:id="rId7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 xml:space="preserve">, от 25.04.2011 </w:t>
      </w:r>
      <w:hyperlink r:id="rId8" w:history="1">
        <w:r>
          <w:rPr>
            <w:rFonts w:ascii="Calibri" w:hAnsi="Calibri" w:cs="Calibri"/>
            <w:color w:val="0000FF"/>
          </w:rPr>
          <w:t>N 318</w:t>
        </w:r>
      </w:hyperlink>
      <w:r>
        <w:rPr>
          <w:rFonts w:ascii="Calibri" w:hAnsi="Calibri" w:cs="Calibri"/>
        </w:rPr>
        <w:t>,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9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10.04.2008 N ГКПИ08-547)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54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r:id="rId1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осуществлении государственного строительного надзора в Российской Федерации.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Федеральными органами исполнительной власти, уполномоченными на осуществление государственного строительного надзора, являются: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Федеральная служба по экологическому, технологическому и атомному надзору - при строительстве, реконструкции, капитальном ремонте объектов, указанных в </w:t>
      </w:r>
      <w:hyperlink r:id="rId12" w:history="1">
        <w:r>
          <w:rPr>
            <w:rFonts w:ascii="Calibri" w:hAnsi="Calibri" w:cs="Calibri"/>
            <w:color w:val="0000FF"/>
          </w:rPr>
          <w:t>пункте 5.1 статьи 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обороны Российской Федерации, Федеральная служба безопасности Российской Федерации, Федеральная служба охраны Российской Федерации и иные федеральные органы исполнительной власти, на которые указами Президента Российской Федерации возложено осуществление государственного строительного надзора.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Государственный строительный надзор за строительством, реконструкцией, капитальным ремонтом, </w:t>
      </w:r>
      <w:proofErr w:type="gramStart"/>
      <w:r>
        <w:rPr>
          <w:rFonts w:ascii="Calibri" w:hAnsi="Calibri" w:cs="Calibri"/>
        </w:rPr>
        <w:t>осуществляемыми</w:t>
      </w:r>
      <w:proofErr w:type="gramEnd"/>
      <w:r>
        <w:rPr>
          <w:rFonts w:ascii="Calibri" w:hAnsi="Calibri" w:cs="Calibri"/>
        </w:rPr>
        <w:t xml:space="preserve"> на территории г. Москвы, в части уникальных объектов, указанных в абзаце втором пункта 2 настоящего Постановления, до 1 января 2011 г. осуществляется уполномоченным на это органом исполнительной власти субъекта Российской Федерации - города федерального значения Москвы.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 введен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 Федеральная служба по экологическому, технологическому и атомному надзору организует научно-методическое обеспечение государственного строительного надзора в Российской Федерации.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10.03.2009 N 204.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февраля 2006 г. N 54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pStyle w:val="ConsPlusTitle"/>
        <w:widowControl/>
        <w:jc w:val="center"/>
      </w:pPr>
      <w:r>
        <w:t>ПОЛОЖЕНИЕ</w:t>
      </w:r>
    </w:p>
    <w:p w:rsidR="00B708C7" w:rsidRDefault="00B708C7">
      <w:pPr>
        <w:pStyle w:val="ConsPlusTitle"/>
        <w:widowControl/>
        <w:jc w:val="center"/>
      </w:pPr>
      <w:r>
        <w:t>ОБ ОСУЩЕСТВЛЕНИИ ГОСУДАРСТВЕННОГО СТРОИТЕЛЬНОГО НАДЗОРА</w:t>
      </w:r>
    </w:p>
    <w:p w:rsidR="00B708C7" w:rsidRDefault="00B708C7">
      <w:pPr>
        <w:pStyle w:val="ConsPlusTitle"/>
        <w:widowControl/>
        <w:jc w:val="center"/>
      </w:pPr>
      <w:r>
        <w:t>В РОССИЙСКОЙ ФЕДЕРАЦИИ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РФ</w:t>
      </w:r>
      <w:proofErr w:type="gramEnd"/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16.02.2008 </w:t>
      </w:r>
      <w:hyperlink r:id="rId16" w:history="1">
        <w:r>
          <w:rPr>
            <w:rFonts w:ascii="Calibri" w:hAnsi="Calibri" w:cs="Calibri"/>
            <w:color w:val="0000FF"/>
          </w:rPr>
          <w:t>N 87</w:t>
        </w:r>
      </w:hyperlink>
      <w:r>
        <w:rPr>
          <w:rFonts w:ascii="Calibri" w:hAnsi="Calibri" w:cs="Calibri"/>
        </w:rPr>
        <w:t xml:space="preserve">, от 10.03.2009 </w:t>
      </w:r>
      <w:hyperlink r:id="rId17" w:history="1">
        <w:r>
          <w:rPr>
            <w:rFonts w:ascii="Calibri" w:hAnsi="Calibri" w:cs="Calibri"/>
            <w:color w:val="0000FF"/>
          </w:rPr>
          <w:t>N 204</w:t>
        </w:r>
      </w:hyperlink>
      <w:r>
        <w:rPr>
          <w:rFonts w:ascii="Calibri" w:hAnsi="Calibri" w:cs="Calibri"/>
        </w:rPr>
        <w:t>,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04.02.2011 </w:t>
      </w:r>
      <w:hyperlink r:id="rId18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 xml:space="preserve">, от 25.04.2011 </w:t>
      </w:r>
      <w:hyperlink r:id="rId19" w:history="1">
        <w:r>
          <w:rPr>
            <w:rFonts w:ascii="Calibri" w:hAnsi="Calibri" w:cs="Calibri"/>
            <w:color w:val="0000FF"/>
          </w:rPr>
          <w:t>N 318</w:t>
        </w:r>
      </w:hyperlink>
      <w:r>
        <w:rPr>
          <w:rFonts w:ascii="Calibri" w:hAnsi="Calibri" w:cs="Calibri"/>
        </w:rPr>
        <w:t>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порядок осуществления государственного строительного надзора в Российской Федерации.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Государственный строительный надзор осуществляется: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 строительстве объектов капитального строительства, если проектная документация на их строительство подлежит государственной экспертизе в соответствии со </w:t>
      </w:r>
      <w:hyperlink r:id="rId20" w:history="1">
        <w:r>
          <w:rPr>
            <w:rFonts w:ascii="Calibri" w:hAnsi="Calibri" w:cs="Calibri"/>
            <w:color w:val="0000FF"/>
          </w:rPr>
          <w:t>статьей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либо является типовой проектной документацией или ее модификацией, на которую получено положительное заключение государственной экспертизы;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 реконструкции, капитальном ремонте объектов капитального строительства, если проектная документация на осуществление реконструкции, капитального ремонта объектов капитального строительства подлежит государственной экспертизе в соответствии со </w:t>
      </w:r>
      <w:hyperlink r:id="rId21" w:history="1">
        <w:r>
          <w:rPr>
            <w:rFonts w:ascii="Calibri" w:hAnsi="Calibri" w:cs="Calibri"/>
            <w:color w:val="0000FF"/>
          </w:rPr>
          <w:t>статьей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на основании договора с застройщиком или заказчиком (далее - подрядчик), нарушений законодательства о градостроительной деятельности, в том числе технических регламентов, и проектной документации.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Предметом государственного строительного надзора является проверка: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соответствия выполнения работ и применяемых строительных материалов в процессе строительства, реконструкции, капитального ремонта объекта капитального строительства, а также результатов таких работ требованиям технических регламентов, иных нормативных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25.04.2011 N 318)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наличия разрешения на строительство;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выполнения требований </w:t>
      </w:r>
      <w:hyperlink r:id="rId25" w:history="1">
        <w:r>
          <w:rPr>
            <w:rFonts w:ascii="Calibri" w:hAnsi="Calibri" w:cs="Calibri"/>
            <w:color w:val="0000FF"/>
          </w:rPr>
          <w:t>частей 2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3 статьи 52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4(1). </w:t>
      </w:r>
      <w:proofErr w:type="gramStart"/>
      <w:r>
        <w:rPr>
          <w:rFonts w:ascii="Calibri" w:hAnsi="Calibri" w:cs="Calibri"/>
        </w:rPr>
        <w:t>В случае отсутствия технических регламентов предметом государственного строительного надзора является проверка соответствия выполняемых работ, применяемых строительных материалов и результатов таких работ строительным нормам и правилам, федеральным нормам и правилам в области использования атомной энергии, санитарно-эпидемиологическим правилам и нормативам, требованиям пожарной безопасности, требованиям в области охраны окружающей среды, требованиям в отношении энергетической эффективности и требованиям в отношении оснащенности объекта капитального строительства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приборами учета используемых энергетических ресурсов, требованиям государственной охраны объектов культурного наследия и требованиям к сохранению объектов культурного наследия, нормам и правилам инженерно-технических мероприятий гражданской обороны, требованиям промышленной безопасности, нормам и правилам безопасности гидротехнических сооружений, иным правилам безопасности и государственным стандартам, а также требованиям других нормативных правовых актов Российской Федерации и нормативных правовых актов федеральных органов исполнительной власти, подлежащих обязательному исполнению</w:t>
      </w:r>
      <w:proofErr w:type="gramEnd"/>
      <w:r>
        <w:rPr>
          <w:rFonts w:ascii="Calibri" w:hAnsi="Calibri" w:cs="Calibri"/>
        </w:rPr>
        <w:t xml:space="preserve"> при </w:t>
      </w:r>
      <w:r>
        <w:rPr>
          <w:rFonts w:ascii="Calibri" w:hAnsi="Calibri" w:cs="Calibri"/>
        </w:rPr>
        <w:lastRenderedPageBreak/>
        <w:t>строительстве, реконструкции, капитальном ремонте объектов капитального строительства (далее - нормы и правила).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10.03.2009 N 204,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25.04.2011 N 318)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строительный надзор осуществляется федеральными органами исполнительной власти, уполномоченными на осуществление государственного строительного надзора, и органами исполнительной власти субъектов Российской Федерации, уполномоченными на осуществление государственного строительного надзора (далее - органы государственного строительного надзора).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то органом государственного строительного надзора в рамках государственного строительного надзора осуществляется государственный пожарный надзор, государственный санитарно-эпидемиологический надзор, государственный контроль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за исключением случаев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предусмотренных</w:t>
      </w:r>
      <w:proofErr w:type="gramEnd"/>
      <w:r>
        <w:rPr>
          <w:rFonts w:ascii="Calibri" w:hAnsi="Calibri" w:cs="Calibri"/>
        </w:rPr>
        <w:t xml:space="preserve"> Градостроительным </w:t>
      </w:r>
      <w:hyperlink r:id="rId3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государственный контроль в области охраны окружающей среды (государственный экологический контроль).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10.03.2009 N 204, 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25.04.2011 N 318)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Федеральные органы исполнительной власти, уполномоченные на осуществление государственного строительного надзора, осуществляют такой надзор при строительстве, реконструкции, капитальном ремонте объектов, указанных в </w:t>
      </w:r>
      <w:hyperlink r:id="rId33" w:history="1">
        <w:r>
          <w:rPr>
            <w:rFonts w:ascii="Calibri" w:hAnsi="Calibri" w:cs="Calibri"/>
            <w:color w:val="0000FF"/>
          </w:rPr>
          <w:t>пункте 5.1 статьи 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Органы исполнительной власти субъектов Российской Федерации, уполномоченные на осуществление государственного строительного надзора, осуществляют такой надзор за строительством, реконструкцией, капитальным ремонтом иных, кроме указанных в </w:t>
      </w:r>
      <w:hyperlink r:id="rId35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Положения, объектов капитального строительства, если при их строительстве, реконструкции, капитальном ремонте предусмотрено осуществление государственного строительного надзора.</w:t>
      </w:r>
      <w:proofErr w:type="gramEnd"/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Государственный строительный надзор осуществляется органом государственного строительного надзора с даты получения им в соответствии с частью 5 </w:t>
      </w:r>
      <w:hyperlink r:id="rId36" w:history="1">
        <w:r>
          <w:rPr>
            <w:rFonts w:ascii="Calibri" w:hAnsi="Calibri" w:cs="Calibri"/>
            <w:color w:val="0000FF"/>
          </w:rPr>
          <w:t>статьи 52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извещения о начале работ до даты выдачи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</w:t>
      </w:r>
      <w:proofErr w:type="gramEnd"/>
      <w:r>
        <w:rPr>
          <w:rFonts w:ascii="Calibri" w:hAnsi="Calibri" w:cs="Calibri"/>
        </w:rPr>
        <w:t xml:space="preserve"> и требованиям в отношении оснащенности объекта капитального строительства приборами учета используемых энергетических ресурсов (далее - заключение о соответствии).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25.04.2011 N 318)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документы, составленные либо полученные при осуществлении государственного строительного надзора, подлежат включению в дело, формируемое органом государственного строительного надзора. </w:t>
      </w:r>
      <w:hyperlink r:id="rId3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 ведения таких дел, в том числе определение требований, предъявляемых к включаемым в такие дела документам, устанавливается Федеральной службой по экологическому, технологическому и атомному надзору.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10.03.2009 </w:t>
      </w:r>
      <w:hyperlink r:id="rId39" w:history="1">
        <w:r>
          <w:rPr>
            <w:rFonts w:ascii="Calibri" w:hAnsi="Calibri" w:cs="Calibri"/>
            <w:color w:val="0000FF"/>
          </w:rPr>
          <w:t>N 204</w:t>
        </w:r>
      </w:hyperlink>
      <w:r>
        <w:rPr>
          <w:rFonts w:ascii="Calibri" w:hAnsi="Calibri" w:cs="Calibri"/>
        </w:rPr>
        <w:t xml:space="preserve">, от 04.02.2011 </w:t>
      </w:r>
      <w:hyperlink r:id="rId40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>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Государственный строительный надзор осуществляется в форме проверок.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 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Проверке соответствия выполняемых работ, применяемых строительных материалов в процессе строительства, реконструкции, капитального ремонта объекта капитального строительства и результатов таких работ требованиям технических регламентов, нормам и </w:t>
      </w:r>
      <w:r>
        <w:rPr>
          <w:rFonts w:ascii="Calibri" w:hAnsi="Calibri" w:cs="Calibri"/>
        </w:rPr>
        <w:lastRenderedPageBreak/>
        <w:t>правилам, а также требованиям иных нормативных правовых актов и проектной документации подлежит соблюдение: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строительстве - требований к осуществлению подготовки земельного участка и выполнению земляных работ, работ по монтажу фундаментов, конструкций подземной и надземной частей, сетей инженерно-технического обеспечения (в том числе внутренних и наружных сетей), инженерных систем и оборудования;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реконструкции - требований к выполнению работ по подготовке объекта капитального строительства для реконструкции, работ по усилению и (или) монтажу фундамента и конструкций подземной и надземной частей, изменению параметров объекта капитального строительства, его частей и качества инженерно-технического обеспечения;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капитальном ремонте - требований к выполнению работ по подготовке объекта капитального строительства для капитального ремонта, ремонтно-восстановительных работ, включая работы по усилению фундамента и замене конструкций подземной и надземной частей, сетей инженерно-технического обеспечения (в том числе внутренних и наружных сетей), инженерных систем и оборудования.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Проверки проводятся должностным лицом (должностными лицами) органа государственного строительного надзора, уполномоченным на основании соответствующего распоряжения (приказа) органа государственного строительного надзора и от его имени осуществлять такой надзор (далее - должностное лицо органа государственного строительного надзора) в соответствии с программой проверок, а также в случае получения извещений, указанных в части 6 </w:t>
      </w:r>
      <w:hyperlink r:id="rId43" w:history="1">
        <w:r>
          <w:rPr>
            <w:rFonts w:ascii="Calibri" w:hAnsi="Calibri" w:cs="Calibri"/>
            <w:color w:val="0000FF"/>
          </w:rPr>
          <w:t>статьи 52</w:t>
        </w:r>
      </w:hyperlink>
      <w:r>
        <w:rPr>
          <w:rFonts w:ascii="Calibri" w:hAnsi="Calibri" w:cs="Calibri"/>
        </w:rPr>
        <w:t xml:space="preserve"> и части 3 </w:t>
      </w:r>
      <w:hyperlink r:id="rId44" w:history="1">
        <w:r>
          <w:rPr>
            <w:rFonts w:ascii="Calibri" w:hAnsi="Calibri" w:cs="Calibri"/>
            <w:color w:val="0000FF"/>
          </w:rPr>
          <w:t>статьи 53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</w:t>
      </w:r>
      <w:proofErr w:type="gramEnd"/>
      <w:r>
        <w:rPr>
          <w:rFonts w:ascii="Calibri" w:hAnsi="Calibri" w:cs="Calibri"/>
        </w:rPr>
        <w:t>, обращений физических и юридических лиц, органов государственной власти и органов местного самоуправления.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Программа проверок разрабатывается должностным лицом органа государственного строительного надзора с учетом конструктивных и иных особенностей объекта капитального строительства и выполнения работ по его строительству, реконструкции, капитальному ремонту, условий последующей эксплуатации, а также других факторов, подлежащих учету в соответствии с требованиями технических регламентов (норм и правил), иных нормативных правовых актов и проектной документации.</w:t>
      </w:r>
      <w:proofErr w:type="gramEnd"/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Для определения соответствия выполняемых работ требованиям технических регламентов (норм и правил), иных нормативных правовых актов, проектной и рабочей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должностным лицом органа государственного строительного надзора проверяется: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16.02.2008 </w:t>
      </w:r>
      <w:hyperlink r:id="rId45" w:history="1">
        <w:r>
          <w:rPr>
            <w:rFonts w:ascii="Calibri" w:hAnsi="Calibri" w:cs="Calibri"/>
            <w:color w:val="0000FF"/>
          </w:rPr>
          <w:t>N 87</w:t>
        </w:r>
      </w:hyperlink>
      <w:r>
        <w:rPr>
          <w:rFonts w:ascii="Calibri" w:hAnsi="Calibri" w:cs="Calibri"/>
        </w:rPr>
        <w:t xml:space="preserve">, от 25.04.2011 </w:t>
      </w:r>
      <w:hyperlink r:id="rId46" w:history="1">
        <w:r>
          <w:rPr>
            <w:rFonts w:ascii="Calibri" w:hAnsi="Calibri" w:cs="Calibri"/>
            <w:color w:val="0000FF"/>
          </w:rPr>
          <w:t>N 318</w:t>
        </w:r>
      </w:hyperlink>
      <w:r>
        <w:rPr>
          <w:rFonts w:ascii="Calibri" w:hAnsi="Calibri" w:cs="Calibri"/>
        </w:rPr>
        <w:t>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соблюдение требований к выполнению работ, предусмотренных </w:t>
      </w:r>
      <w:hyperlink r:id="rId47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соблюдение порядка проведения строительного контроля, ведения общего и (или) специальных журналов, в которых ведется учет выполнения работ (далее - общие и (или) специальные журналы), исполнительной документации, составления актов освидетельствования работ, конструкций, участков сетей инженерно-технического обеспечения.</w:t>
      </w:r>
      <w:proofErr w:type="gramEnd"/>
      <w:r>
        <w:rPr>
          <w:rFonts w:ascii="Calibri" w:hAnsi="Calibri" w:cs="Calibri"/>
        </w:rPr>
        <w:t xml:space="preserve"> Порядок ведения общего и (или) специальных журналов, исполнительной документации устанавливается Федеральной службой по экологическому, технологическому и атомному надзору;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10.03.2009 </w:t>
      </w:r>
      <w:hyperlink r:id="rId48" w:history="1">
        <w:r>
          <w:rPr>
            <w:rFonts w:ascii="Calibri" w:hAnsi="Calibri" w:cs="Calibri"/>
            <w:color w:val="0000FF"/>
          </w:rPr>
          <w:t>N 204</w:t>
        </w:r>
      </w:hyperlink>
      <w:r>
        <w:rPr>
          <w:rFonts w:ascii="Calibri" w:hAnsi="Calibri" w:cs="Calibri"/>
        </w:rPr>
        <w:t xml:space="preserve">, от 04.02.2011 </w:t>
      </w:r>
      <w:hyperlink r:id="rId49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>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технических регламентов (норм и правил), иных нормативных правовых актов и проектной документации (далее - нарушения), а также соблюдение запрета приступать к продолжению работ до составления актов об устранении таких нарушений;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соблюдение иных требований при выполнении работ, установленных техническими регламентами (нормами и правилами), иными нормативными правовыми актами, проектной документацией, в том числе требований в отношении энергетической эффективности и </w:t>
      </w:r>
      <w:r>
        <w:rPr>
          <w:rFonts w:ascii="Calibri" w:hAnsi="Calibri" w:cs="Calibri"/>
        </w:rPr>
        <w:lastRenderedPageBreak/>
        <w:t>требований в отношении оснащенности объекта капитального строительства приборами учета используемых энергетических ресурсов.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25.04.2011 N 318)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проверки может быть сопряжено с проведением органом государственного строительного надзора экспертизы, обследований, лабораторных и иных испытаний выполненных работ и применяемых строительных материалов.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При выявлении в результате проведенной проверки нарушений должностным лицом органа государственного строительного надзора составляется </w:t>
      </w:r>
      <w:hyperlink r:id="rId51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, являющийся основанием для выдачи заказчику, застройщику или подрядчику (в зависимости от того, кто в соответствии с законодательством Российской Федерации несет ответственность за допущенные нарушения) </w:t>
      </w:r>
      <w:hyperlink r:id="rId52" w:history="1">
        <w:r>
          <w:rPr>
            <w:rFonts w:ascii="Calibri" w:hAnsi="Calibri" w:cs="Calibri"/>
            <w:color w:val="0000FF"/>
          </w:rPr>
          <w:t>предписания</w:t>
        </w:r>
      </w:hyperlink>
      <w:r>
        <w:rPr>
          <w:rFonts w:ascii="Calibri" w:hAnsi="Calibri" w:cs="Calibri"/>
        </w:rPr>
        <w:t xml:space="preserve"> об устранении таких нарушений. В предписании указываются вид нарушения, ссылка на технический регламент (нормы и правила), иной нормативный правовой акт, проектную документацию,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которых нарушены, а также устанавливается срок устранения нарушений с учетом конструктивных и других особенностей объекта капитального строительства.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результаты проверки заносятся должностным лицом органа государственного строительного надзора в общий и (или) специальный журналы.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Акт, составленный по результатам проверки, и выданное на основании его предписание составляются в 2 экземплярах. К акту о проведенной проверке прилагаются составленные либо полученные в процессе проведения проверки документы (при их наличии). Первые экземпляры акта и предписания, а также копии указанных документов передаются заказчику, застройщику или подрядчику (в зависимости от того, кто в соответствии с законодательством Российской Федерации несет ответственность за допущенные нарушения). Вторые экземпляры акта и предписания, а также составленные либо полученные в процессе проведения проверки документы остаются в деле органа государственного строительного надзора.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После завершения строительства, реконструкции, капитального ремонта объекта капитального строительства органом государственного строительного надзора проводится </w:t>
      </w:r>
      <w:hyperlink r:id="rId53" w:history="1">
        <w:r>
          <w:rPr>
            <w:rFonts w:ascii="Calibri" w:hAnsi="Calibri" w:cs="Calibri"/>
            <w:color w:val="0000FF"/>
          </w:rPr>
          <w:t>проверка (итоговая)</w:t>
        </w:r>
      </w:hyperlink>
      <w:r>
        <w:rPr>
          <w:rFonts w:ascii="Calibri" w:hAnsi="Calibri" w:cs="Calibri"/>
        </w:rPr>
        <w:t xml:space="preserve">, по результатам которой оцениваются выполненные </w:t>
      </w:r>
      <w:proofErr w:type="gramStart"/>
      <w:r>
        <w:rPr>
          <w:rFonts w:ascii="Calibri" w:hAnsi="Calibri" w:cs="Calibri"/>
        </w:rPr>
        <w:t>работы</w:t>
      </w:r>
      <w:proofErr w:type="gramEnd"/>
      <w:r>
        <w:rPr>
          <w:rFonts w:ascii="Calibri" w:hAnsi="Calibri" w:cs="Calibri"/>
        </w:rPr>
        <w:t xml:space="preserve"> и принимается решение о выдаче заключения о соответствии или об отказе в выдаче такого заключения.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Орган государственного строительного надзора выдает заключение о соответствии, если при строительстве, реконструкции, капитальном ремонте объекта капитального строительства не были допущены нарушения соответствия выполняемых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либо такие</w:t>
      </w:r>
      <w:proofErr w:type="gramEnd"/>
      <w:r>
        <w:rPr>
          <w:rFonts w:ascii="Calibri" w:hAnsi="Calibri" w:cs="Calibri"/>
        </w:rPr>
        <w:t xml:space="preserve"> нарушения были устранены до даты выдачи заключения о соответствии.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25.04.2011 N 318)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получения заключения о соответствии в отношении объектов капитального строительства, строительство, реконструкция, капитальный ремонт которых осуществлялись в период с 30 декабря 2004 г. по 1 января 2007 г., но разрешения на ввод в эксплуатацию которых не получено, заявитель вправе представить органу государственного строительного надзора документы, подтверждающие соответствие результатов строительства и строительных материалов требованиям законодательства, исполнение которых подлежало проверке при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осуществлении</w:t>
      </w:r>
      <w:proofErr w:type="gramEnd"/>
      <w:r>
        <w:rPr>
          <w:rFonts w:ascii="Calibri" w:hAnsi="Calibri" w:cs="Calibri"/>
        </w:rPr>
        <w:t xml:space="preserve"> государственного контроля (надзора) в случае, если проведение такого контроля (надзора) было предусмотрено законодательством Российской Федерации.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подготовка заключения о соответствии или уведомления об отказе в выдаче такого заключения осуществляется органом государственного строительного надзора с учетом указанных документов, а сами документы прилагаются к заключению о соответствии или отказу в выдаче заключения о соответствии.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государственного строительного надзора по запросу федеральных органов исполнительной власти безвозмездно предоставляют им информацию о выданных </w:t>
      </w:r>
      <w:proofErr w:type="gramStart"/>
      <w:r>
        <w:rPr>
          <w:rFonts w:ascii="Calibri" w:hAnsi="Calibri" w:cs="Calibri"/>
        </w:rPr>
        <w:t>заключениях</w:t>
      </w:r>
      <w:proofErr w:type="gramEnd"/>
      <w:r>
        <w:rPr>
          <w:rFonts w:ascii="Calibri" w:hAnsi="Calibri" w:cs="Calibri"/>
        </w:rPr>
        <w:t xml:space="preserve"> о соответствии построенных, реконструированных и капитально отремонтированных объектов </w:t>
      </w:r>
      <w:r>
        <w:rPr>
          <w:rFonts w:ascii="Calibri" w:hAnsi="Calibri" w:cs="Calibri"/>
        </w:rPr>
        <w:lastRenderedPageBreak/>
        <w:t xml:space="preserve">капитального строительства, содержащую сведения о лице, которому выдано заключение, дате утверждения заключения, наименовании и адресе (почтовом или строительном) объекта капитального строительства, в отношении которого осуществлялся государственный строительный надзор, или об отказе в выдаче заключения о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>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>Орган государственного строительного надзора отказывает в выдаче заключения о соответствии, если при строительстве, реконструкции, капитальном ремонте объекта капитального строительства были допущены нарушения соответствия выполненных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и</w:t>
      </w:r>
      <w:proofErr w:type="gramEnd"/>
      <w:r>
        <w:rPr>
          <w:rFonts w:ascii="Calibri" w:hAnsi="Calibri" w:cs="Calibri"/>
        </w:rPr>
        <w:t xml:space="preserve"> такие нарушения не были устранены до даты выдачи заключения о соответствии.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25.04.2011 N 318)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Заключение о соответствии или </w:t>
      </w:r>
      <w:proofErr w:type="gramStart"/>
      <w:r>
        <w:rPr>
          <w:rFonts w:ascii="Calibri" w:hAnsi="Calibri" w:cs="Calibri"/>
        </w:rPr>
        <w:t>решение</w:t>
      </w:r>
      <w:proofErr w:type="gramEnd"/>
      <w:r>
        <w:rPr>
          <w:rFonts w:ascii="Calibri" w:hAnsi="Calibri" w:cs="Calibri"/>
        </w:rPr>
        <w:t xml:space="preserve"> об отказе в выдаче такого заключения выдается органом государственного строительного надзора застройщику или заказчику в течение 10 рабочих дней с даты обращения застройщика или заказчика в орган государственного строительного надзора за выдачей заключения. Решение об отказе в выдаче заключения о соответствии должно содержать обоснование причин такого отказа со ссылками на технический регламент (нормы и правила), иной нормативный правовой акт, проектную документацию.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hyperlink r:id="rId59" w:history="1">
        <w:r>
          <w:rPr>
            <w:rFonts w:ascii="Calibri" w:hAnsi="Calibri" w:cs="Calibri"/>
            <w:color w:val="0000FF"/>
          </w:rPr>
          <w:t>Заключение о соответствии</w:t>
        </w:r>
      </w:hyperlink>
      <w:r>
        <w:rPr>
          <w:rFonts w:ascii="Calibri" w:hAnsi="Calibri" w:cs="Calibri"/>
        </w:rPr>
        <w:t xml:space="preserve"> или </w:t>
      </w:r>
      <w:hyperlink r:id="rId60" w:history="1">
        <w:proofErr w:type="gramStart"/>
        <w:r>
          <w:rPr>
            <w:rFonts w:ascii="Calibri" w:hAnsi="Calibri" w:cs="Calibri"/>
            <w:color w:val="0000FF"/>
          </w:rPr>
          <w:t>решение</w:t>
        </w:r>
        <w:proofErr w:type="gramEnd"/>
      </w:hyperlink>
      <w:r>
        <w:rPr>
          <w:rFonts w:ascii="Calibri" w:hAnsi="Calibri" w:cs="Calibri"/>
        </w:rPr>
        <w:t xml:space="preserve"> об отказе в выдаче такого заключения составляется в 2 экземплярах, каждый из которых подписывается должностным лицом органа государственного строительного надзора, осуществлявшим проверку (итоговую), и утверждается распоряжением (приказом) органа государственного строительного надзора.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экземпляр заключения о соответствии или решения об отказе в выдаче такого заключения передается застройщику или заказчику, второй экземпляр заключения о соответствии или решения об отказе в выдаче такого заключения остается в деле органа государственного строительного надзора.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Решение об отказе в выдаче заключения о соответствии может быть оспорено застройщиком или заказчиком в судебном порядке.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 xml:space="preserve">Государственный строительный надзор при строительстве, реконструкции, капитальном ремонте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гидротехнических сооружений осуществляется в комплексе с проверками и </w:t>
      </w:r>
      <w:hyperlink r:id="rId61" w:history="1">
        <w:r>
          <w:rPr>
            <w:rFonts w:ascii="Calibri" w:hAnsi="Calibri" w:cs="Calibri"/>
            <w:color w:val="0000FF"/>
          </w:rPr>
          <w:t>инспекциями</w:t>
        </w:r>
      </w:hyperlink>
      <w:r>
        <w:rPr>
          <w:rFonts w:ascii="Calibri" w:hAnsi="Calibri" w:cs="Calibri"/>
        </w:rPr>
        <w:t>, предусмотренными законами и иными нормативными правовыми актами Российской Федерации, регулирующими отношения в сфере обеспечения безопасности указанных объектов.</w:t>
      </w:r>
      <w:proofErr w:type="gramEnd"/>
    </w:p>
    <w:p w:rsidR="00B708C7" w:rsidRDefault="00B708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10.03.2009 N 204)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Сведения, полученные в ходе осуществления государственного строительного надзора, подлежат обобщению и включению в создаваемые органами государственного строительного надзора информационные системы государственного строительного надзора.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Должностные лица органов государственного строительного надзора при проведении проверок осуществляют следующие полномочия: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беспрепятственно посещают объекты капитального строительства во время исполнения служебных обязанностей;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требуют от заказчика, застройщика или подрядчика представления результатов выполненных работ, исполнительной документации, общего и (или) специального журналов, актов освидетельствования работ, конструкций, участков сетей инженерно-технического обеспечения, образцов (проб) применяемых строительных материалов;</w:t>
      </w:r>
      <w:proofErr w:type="gramEnd"/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требуют от заказчика, застройщика или подрядчика проведения обследований, испытаний, экспертиз выполненных работ и применяемых строительных материалов, если оно требуется при проведении строительного контроля, но не было осуществлено;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составляют по результатам проведенных проверок акты, на основании которых дают предписания об устранении выявленных нарушений;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д) вносят записи о результатах проведенных проверок в общий и (или) специальный журналы;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составляют протоколы об административных правонарушениях и (или) рассматривают дела об административных правонарушениях, применяют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осуществляют иные полномочия, предусмотренные законодательством Российской Федерации.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Органы государственного строительного надзора и их должностные лица в случае ненадлежащего осуществления государственного строительного надзора несут ответственность в соответствии с законодательством Российской Федерации.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об осуществлении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строительного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надзора в Российской Федерации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КРИТЕРИИ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ОТНЕСЕНИЯ ОБЪЕКТОВ КАПИТАЛЬНОГО СТРОИТЕЛЬСТВА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ОСОБО ОПАСНЫМ, ТЕХНИЧЕСКИ СЛОЖНЫМ И УНИКАЛЬНЫМ ОБЪЕКТАМ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силу. - </w:t>
      </w:r>
      <w:hyperlink r:id="rId6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10.03.2009 N 204.</w:t>
      </w: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8C7" w:rsidRDefault="00B708C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E076F" w:rsidRDefault="004E076F">
      <w:bookmarkStart w:id="0" w:name="_GoBack"/>
      <w:bookmarkEnd w:id="0"/>
    </w:p>
    <w:sectPr w:rsidR="004E076F" w:rsidSect="00C6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C7"/>
    <w:rsid w:val="004E076F"/>
    <w:rsid w:val="00B7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0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0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85707;fld=134;dst=100009" TargetMode="External"/><Relationship Id="rId18" Type="http://schemas.openxmlformats.org/officeDocument/2006/relationships/hyperlink" Target="consultantplus://offline/main?base=LAW;n=110397;fld=134;dst=100036" TargetMode="External"/><Relationship Id="rId26" Type="http://schemas.openxmlformats.org/officeDocument/2006/relationships/hyperlink" Target="consultantplus://offline/main?base=LAW;n=117503;fld=134;dst=101121" TargetMode="External"/><Relationship Id="rId39" Type="http://schemas.openxmlformats.org/officeDocument/2006/relationships/hyperlink" Target="consultantplus://offline/main?base=LAW;n=85707;fld=134;dst=100032" TargetMode="External"/><Relationship Id="rId21" Type="http://schemas.openxmlformats.org/officeDocument/2006/relationships/hyperlink" Target="consultantplus://offline/main?base=LAW;n=117503;fld=134;dst=101091" TargetMode="External"/><Relationship Id="rId34" Type="http://schemas.openxmlformats.org/officeDocument/2006/relationships/hyperlink" Target="consultantplus://offline/main?base=LAW;n=85707;fld=134;dst=100030" TargetMode="External"/><Relationship Id="rId42" Type="http://schemas.openxmlformats.org/officeDocument/2006/relationships/hyperlink" Target="consultantplus://offline/main?base=LAW;n=85707;fld=134;dst=100035" TargetMode="External"/><Relationship Id="rId47" Type="http://schemas.openxmlformats.org/officeDocument/2006/relationships/hyperlink" Target="consultantplus://offline/main?base=LAW;n=113484;fld=134;dst=100030" TargetMode="External"/><Relationship Id="rId50" Type="http://schemas.openxmlformats.org/officeDocument/2006/relationships/hyperlink" Target="consultantplus://offline/main?base=LAW;n=113444;fld=134;dst=100049" TargetMode="External"/><Relationship Id="rId55" Type="http://schemas.openxmlformats.org/officeDocument/2006/relationships/hyperlink" Target="consultantplus://offline/main?base=LAW;n=85707;fld=134;dst=100038" TargetMode="External"/><Relationship Id="rId63" Type="http://schemas.openxmlformats.org/officeDocument/2006/relationships/hyperlink" Target="consultantplus://offline/main?base=LAW;n=85707;fld=134;dst=100043" TargetMode="External"/><Relationship Id="rId7" Type="http://schemas.openxmlformats.org/officeDocument/2006/relationships/hyperlink" Target="consultantplus://offline/main?base=LAW;n=110397;fld=134;dst=1000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0702;fld=134;dst=100014" TargetMode="External"/><Relationship Id="rId20" Type="http://schemas.openxmlformats.org/officeDocument/2006/relationships/hyperlink" Target="consultantplus://offline/main?base=LAW;n=117503;fld=134;dst=101091" TargetMode="External"/><Relationship Id="rId29" Type="http://schemas.openxmlformats.org/officeDocument/2006/relationships/hyperlink" Target="consultantplus://offline/main?base=LAW;n=113444;fld=134;dst=100044" TargetMode="External"/><Relationship Id="rId41" Type="http://schemas.openxmlformats.org/officeDocument/2006/relationships/hyperlink" Target="consultantplus://offline/main?base=LAW;n=85707;fld=134;dst=100033" TargetMode="External"/><Relationship Id="rId54" Type="http://schemas.openxmlformats.org/officeDocument/2006/relationships/hyperlink" Target="consultantplus://offline/main?base=LAW;n=113444;fld=134;dst=100050" TargetMode="External"/><Relationship Id="rId62" Type="http://schemas.openxmlformats.org/officeDocument/2006/relationships/hyperlink" Target="consultantplus://offline/main?base=LAW;n=85707;fld=134;dst=10004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5707;fld=134;dst=100005" TargetMode="External"/><Relationship Id="rId11" Type="http://schemas.openxmlformats.org/officeDocument/2006/relationships/hyperlink" Target="consultantplus://offline/main?base=LAW;n=113484;fld=134;dst=100015" TargetMode="External"/><Relationship Id="rId24" Type="http://schemas.openxmlformats.org/officeDocument/2006/relationships/hyperlink" Target="consultantplus://offline/main?base=LAW;n=113444;fld=134;dst=100043" TargetMode="External"/><Relationship Id="rId32" Type="http://schemas.openxmlformats.org/officeDocument/2006/relationships/hyperlink" Target="consultantplus://offline/main?base=LAW;n=113444;fld=134;dst=100045" TargetMode="External"/><Relationship Id="rId37" Type="http://schemas.openxmlformats.org/officeDocument/2006/relationships/hyperlink" Target="consultantplus://offline/main?base=LAW;n=113444;fld=134;dst=100046" TargetMode="External"/><Relationship Id="rId40" Type="http://schemas.openxmlformats.org/officeDocument/2006/relationships/hyperlink" Target="consultantplus://offline/main?base=LAW;n=110397;fld=134;dst=100036" TargetMode="External"/><Relationship Id="rId45" Type="http://schemas.openxmlformats.org/officeDocument/2006/relationships/hyperlink" Target="consultantplus://offline/main?base=LAW;n=110702;fld=134;dst=100014" TargetMode="External"/><Relationship Id="rId53" Type="http://schemas.openxmlformats.org/officeDocument/2006/relationships/hyperlink" Target="consultantplus://offline/main?base=LAW;n=66970;fld=134;dst=100226" TargetMode="External"/><Relationship Id="rId58" Type="http://schemas.openxmlformats.org/officeDocument/2006/relationships/hyperlink" Target="consultantplus://offline/main?base=LAW;n=113444;fld=134;dst=100051" TargetMode="External"/><Relationship Id="rId5" Type="http://schemas.openxmlformats.org/officeDocument/2006/relationships/hyperlink" Target="consultantplus://offline/main?base=LAW;n=110702;fld=134;dst=100014" TargetMode="External"/><Relationship Id="rId15" Type="http://schemas.openxmlformats.org/officeDocument/2006/relationships/hyperlink" Target="consultantplus://offline/main?base=LAW;n=85707;fld=134;dst=100015" TargetMode="External"/><Relationship Id="rId23" Type="http://schemas.openxmlformats.org/officeDocument/2006/relationships/hyperlink" Target="consultantplus://offline/main?base=LAW;n=85707;fld=134;dst=100021" TargetMode="External"/><Relationship Id="rId28" Type="http://schemas.openxmlformats.org/officeDocument/2006/relationships/hyperlink" Target="consultantplus://offline/main?base=LAW;n=85707;fld=134;dst=100026" TargetMode="External"/><Relationship Id="rId36" Type="http://schemas.openxmlformats.org/officeDocument/2006/relationships/hyperlink" Target="consultantplus://offline/main?base=LAW;n=117503;fld=134;dst=100853" TargetMode="External"/><Relationship Id="rId49" Type="http://schemas.openxmlformats.org/officeDocument/2006/relationships/hyperlink" Target="consultantplus://offline/main?base=LAW;n=110397;fld=134;dst=100036" TargetMode="External"/><Relationship Id="rId57" Type="http://schemas.openxmlformats.org/officeDocument/2006/relationships/hyperlink" Target="consultantplus://offline/main?base=LAW;n=85707;fld=134;dst=100041" TargetMode="External"/><Relationship Id="rId61" Type="http://schemas.openxmlformats.org/officeDocument/2006/relationships/hyperlink" Target="consultantplus://offline/main?base=LAW;n=107485;fld=134;dst=100011" TargetMode="External"/><Relationship Id="rId10" Type="http://schemas.openxmlformats.org/officeDocument/2006/relationships/hyperlink" Target="consultantplus://offline/main?base=LAW;n=117503;fld=134;dst=100879" TargetMode="External"/><Relationship Id="rId19" Type="http://schemas.openxmlformats.org/officeDocument/2006/relationships/hyperlink" Target="consultantplus://offline/main?base=LAW;n=113444;fld=134;dst=100042" TargetMode="External"/><Relationship Id="rId31" Type="http://schemas.openxmlformats.org/officeDocument/2006/relationships/hyperlink" Target="consultantplus://offline/main?base=LAW;n=85707;fld=134;dst=100028" TargetMode="External"/><Relationship Id="rId44" Type="http://schemas.openxmlformats.org/officeDocument/2006/relationships/hyperlink" Target="consultantplus://offline/main?base=LAW;n=117503;fld=134;dst=100865" TargetMode="External"/><Relationship Id="rId52" Type="http://schemas.openxmlformats.org/officeDocument/2006/relationships/hyperlink" Target="consultantplus://offline/main?base=LAW;n=66970;fld=134;dst=100231" TargetMode="External"/><Relationship Id="rId60" Type="http://schemas.openxmlformats.org/officeDocument/2006/relationships/hyperlink" Target="consultantplus://offline/main?base=LAW;n=66970;fld=134;dst=100276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8947;fld=134;dst=100030" TargetMode="External"/><Relationship Id="rId14" Type="http://schemas.openxmlformats.org/officeDocument/2006/relationships/hyperlink" Target="consultantplus://offline/main?base=LAW;n=85707;fld=134;dst=100013" TargetMode="External"/><Relationship Id="rId22" Type="http://schemas.openxmlformats.org/officeDocument/2006/relationships/hyperlink" Target="consultantplus://offline/main?base=LAW;n=85707;fld=134;dst=100017" TargetMode="External"/><Relationship Id="rId27" Type="http://schemas.openxmlformats.org/officeDocument/2006/relationships/hyperlink" Target="consultantplus://offline/main?base=LAW;n=85707;fld=134;dst=100022" TargetMode="External"/><Relationship Id="rId30" Type="http://schemas.openxmlformats.org/officeDocument/2006/relationships/hyperlink" Target="consultantplus://offline/main?base=LAW;n=117503;fld=134" TargetMode="External"/><Relationship Id="rId35" Type="http://schemas.openxmlformats.org/officeDocument/2006/relationships/hyperlink" Target="consultantplus://offline/main?base=LAW;n=113484;fld=134;dst=100024" TargetMode="External"/><Relationship Id="rId43" Type="http://schemas.openxmlformats.org/officeDocument/2006/relationships/hyperlink" Target="consultantplus://offline/main?base=LAW;n=117503;fld=134;dst=100858" TargetMode="External"/><Relationship Id="rId48" Type="http://schemas.openxmlformats.org/officeDocument/2006/relationships/hyperlink" Target="consultantplus://offline/main?base=LAW;n=85707;fld=134;dst=100037" TargetMode="External"/><Relationship Id="rId56" Type="http://schemas.openxmlformats.org/officeDocument/2006/relationships/hyperlink" Target="consultantplus://offline/main?base=LAW;n=85707;fld=134;dst=100040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main?base=LAW;n=113444;fld=134;dst=100042" TargetMode="External"/><Relationship Id="rId51" Type="http://schemas.openxmlformats.org/officeDocument/2006/relationships/hyperlink" Target="consultantplus://offline/main?base=LAW;n=66970;fld=134;dst=100220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LAW;n=117503;fld=134;dst=186" TargetMode="External"/><Relationship Id="rId17" Type="http://schemas.openxmlformats.org/officeDocument/2006/relationships/hyperlink" Target="consultantplus://offline/main?base=LAW;n=85707;fld=134;dst=100016" TargetMode="External"/><Relationship Id="rId25" Type="http://schemas.openxmlformats.org/officeDocument/2006/relationships/hyperlink" Target="consultantplus://offline/main?base=LAW;n=117503;fld=134;dst=101120" TargetMode="External"/><Relationship Id="rId33" Type="http://schemas.openxmlformats.org/officeDocument/2006/relationships/hyperlink" Target="consultantplus://offline/main?base=LAW;n=117503;fld=134;dst=186" TargetMode="External"/><Relationship Id="rId38" Type="http://schemas.openxmlformats.org/officeDocument/2006/relationships/hyperlink" Target="consultantplus://offline/main?base=LAW;n=66599;fld=134;dst=100009" TargetMode="External"/><Relationship Id="rId46" Type="http://schemas.openxmlformats.org/officeDocument/2006/relationships/hyperlink" Target="consultantplus://offline/main?base=LAW;n=113444;fld=134;dst=100048" TargetMode="External"/><Relationship Id="rId59" Type="http://schemas.openxmlformats.org/officeDocument/2006/relationships/hyperlink" Target="consultantplus://offline/main?base=LAW;n=66970;fld=134;dst=100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4171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2011-09-05T10:56:00Z</dcterms:created>
  <dcterms:modified xsi:type="dcterms:W3CDTF">2011-09-05T10:56:00Z</dcterms:modified>
</cp:coreProperties>
</file>