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02DF" w:rsidRDefault="006802DF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6802DF" w:rsidRDefault="006802DF">
      <w:pPr>
        <w:pStyle w:val="ConsPlusTitle"/>
        <w:widowControl/>
        <w:jc w:val="center"/>
      </w:pPr>
    </w:p>
    <w:p w:rsidR="006802DF" w:rsidRDefault="006802DF">
      <w:pPr>
        <w:pStyle w:val="ConsPlusTitle"/>
        <w:widowControl/>
        <w:jc w:val="center"/>
      </w:pPr>
      <w:r>
        <w:t>ПОСТАНОВЛЕНИЕ</w:t>
      </w:r>
    </w:p>
    <w:p w:rsidR="006802DF" w:rsidRDefault="006802DF">
      <w:pPr>
        <w:pStyle w:val="ConsPlusTitle"/>
        <w:widowControl/>
        <w:jc w:val="center"/>
      </w:pPr>
      <w:r>
        <w:t>от 15 августа 2003 г. N 500</w:t>
      </w:r>
    </w:p>
    <w:p w:rsidR="006802DF" w:rsidRDefault="006802DF">
      <w:pPr>
        <w:pStyle w:val="ConsPlusTitle"/>
        <w:widowControl/>
        <w:jc w:val="center"/>
      </w:pPr>
    </w:p>
    <w:p w:rsidR="006802DF" w:rsidRDefault="006802DF">
      <w:pPr>
        <w:pStyle w:val="ConsPlusTitle"/>
        <w:widowControl/>
        <w:jc w:val="center"/>
      </w:pPr>
      <w:r>
        <w:t>О ФЕДЕРАЛЬНОМ ИНФОРМАЦИОННОМ ФОНДЕ</w:t>
      </w:r>
    </w:p>
    <w:p w:rsidR="006802DF" w:rsidRDefault="006802DF">
      <w:pPr>
        <w:pStyle w:val="ConsPlusTitle"/>
        <w:widowControl/>
        <w:jc w:val="center"/>
      </w:pPr>
      <w:r>
        <w:t xml:space="preserve">ТЕХНИЧЕСКИХ РЕГЛАМЕНТОВ И СТАНДАРТОВ И </w:t>
      </w:r>
      <w:proofErr w:type="gramStart"/>
      <w:r>
        <w:t>ЕДИНОЙ</w:t>
      </w:r>
      <w:proofErr w:type="gramEnd"/>
    </w:p>
    <w:p w:rsidR="006802DF" w:rsidRDefault="006802DF">
      <w:pPr>
        <w:pStyle w:val="ConsPlusTitle"/>
        <w:widowControl/>
        <w:jc w:val="center"/>
      </w:pPr>
      <w:r>
        <w:t>ИНФОРМАЦИОННОЙ СИСТЕМЕ ПО ТЕХНИЧЕСКОМУ РЕГУЛИРОВАНИЮ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02.08.2005 </w:t>
      </w:r>
      <w:hyperlink r:id="rId5" w:history="1">
        <w:r>
          <w:rPr>
            <w:rFonts w:ascii="Calibri" w:hAnsi="Calibri" w:cs="Calibri"/>
            <w:color w:val="0000FF"/>
          </w:rPr>
          <w:t>N 486</w:t>
        </w:r>
      </w:hyperlink>
      <w:r>
        <w:rPr>
          <w:rFonts w:ascii="Calibri" w:hAnsi="Calibri" w:cs="Calibri"/>
        </w:rPr>
        <w:t>,</w:t>
      </w:r>
      <w:proofErr w:type="gramEnd"/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29.12.2007 </w:t>
      </w:r>
      <w:hyperlink r:id="rId6" w:history="1">
        <w:r>
          <w:rPr>
            <w:rFonts w:ascii="Calibri" w:hAnsi="Calibri" w:cs="Calibri"/>
            <w:color w:val="0000FF"/>
          </w:rPr>
          <w:t>N 966</w:t>
        </w:r>
      </w:hyperlink>
      <w:r>
        <w:rPr>
          <w:rFonts w:ascii="Calibri" w:hAnsi="Calibri" w:cs="Calibri"/>
        </w:rPr>
        <w:t xml:space="preserve">, от 08.12.2008 </w:t>
      </w:r>
      <w:hyperlink r:id="rId7" w:history="1">
        <w:r>
          <w:rPr>
            <w:rFonts w:ascii="Calibri" w:hAnsi="Calibri" w:cs="Calibri"/>
            <w:color w:val="0000FF"/>
          </w:rPr>
          <w:t>N 917</w:t>
        </w:r>
      </w:hyperlink>
      <w:r>
        <w:rPr>
          <w:rFonts w:ascii="Calibri" w:hAnsi="Calibri" w:cs="Calibri"/>
        </w:rPr>
        <w:t xml:space="preserve">, от 12.08.2009 </w:t>
      </w:r>
      <w:hyperlink r:id="rId8" w:history="1">
        <w:r>
          <w:rPr>
            <w:rFonts w:ascii="Calibri" w:hAnsi="Calibri" w:cs="Calibri"/>
            <w:color w:val="0000FF"/>
          </w:rPr>
          <w:t>N 656</w:t>
        </w:r>
      </w:hyperlink>
      <w:r>
        <w:rPr>
          <w:rFonts w:ascii="Calibri" w:hAnsi="Calibri" w:cs="Calibri"/>
        </w:rPr>
        <w:t>,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23.09.2010 </w:t>
      </w:r>
      <w:hyperlink r:id="rId9" w:history="1">
        <w:r>
          <w:rPr>
            <w:rFonts w:ascii="Calibri" w:hAnsi="Calibri" w:cs="Calibri"/>
            <w:color w:val="0000FF"/>
          </w:rPr>
          <w:t>N 735</w:t>
        </w:r>
      </w:hyperlink>
      <w:r>
        <w:rPr>
          <w:rFonts w:ascii="Calibri" w:hAnsi="Calibri" w:cs="Calibri"/>
        </w:rPr>
        <w:t>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44</w:t>
        </w:r>
      </w:hyperlink>
      <w:r>
        <w:rPr>
          <w:rFonts w:ascii="Calibri" w:hAnsi="Calibri" w:cs="Calibri"/>
        </w:rPr>
        <w:t xml:space="preserve"> Федерального закона "О техническом регулировании" Правительство Российской Федерации постановляет: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прилагаемое </w:t>
      </w:r>
      <w:hyperlink r:id="rId1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федеральном информационном фонде технических регламентов и стандартов и единой информационной системе по техническому регулированию.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августа 2003 г. N 500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pStyle w:val="ConsPlusTitle"/>
        <w:widowControl/>
        <w:jc w:val="center"/>
      </w:pPr>
      <w:r>
        <w:t>ПОЛОЖЕНИЕ</w:t>
      </w:r>
    </w:p>
    <w:p w:rsidR="006802DF" w:rsidRDefault="006802DF">
      <w:pPr>
        <w:pStyle w:val="ConsPlusTitle"/>
        <w:widowControl/>
        <w:jc w:val="center"/>
      </w:pPr>
      <w:r>
        <w:t xml:space="preserve">О ФЕДЕРАЛЬНОМ ИНФОРМАЦИОННОМ ФОНДЕ </w:t>
      </w:r>
      <w:proofErr w:type="gramStart"/>
      <w:r>
        <w:t>ТЕХНИЧЕСКИХ</w:t>
      </w:r>
      <w:proofErr w:type="gramEnd"/>
    </w:p>
    <w:p w:rsidR="006802DF" w:rsidRDefault="006802DF">
      <w:pPr>
        <w:pStyle w:val="ConsPlusTitle"/>
        <w:widowControl/>
        <w:jc w:val="center"/>
      </w:pPr>
      <w:r>
        <w:t xml:space="preserve">РЕГЛАМЕНТОВ И СТАНДАРТОВ И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6802DF" w:rsidRDefault="006802DF">
      <w:pPr>
        <w:pStyle w:val="ConsPlusTitle"/>
        <w:widowControl/>
        <w:jc w:val="center"/>
      </w:pPr>
      <w:r>
        <w:t>СИСТЕМЕ ПО ТЕХНИЧЕСКОМУ РЕГУЛИРОВАНИЮ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02.08.2005 </w:t>
      </w:r>
      <w:hyperlink r:id="rId12" w:history="1">
        <w:r>
          <w:rPr>
            <w:rFonts w:ascii="Calibri" w:hAnsi="Calibri" w:cs="Calibri"/>
            <w:color w:val="0000FF"/>
          </w:rPr>
          <w:t>N 486</w:t>
        </w:r>
      </w:hyperlink>
      <w:r>
        <w:rPr>
          <w:rFonts w:ascii="Calibri" w:hAnsi="Calibri" w:cs="Calibri"/>
        </w:rPr>
        <w:t>,</w:t>
      </w:r>
      <w:proofErr w:type="gramEnd"/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29.12.2007 </w:t>
      </w:r>
      <w:hyperlink r:id="rId13" w:history="1">
        <w:r>
          <w:rPr>
            <w:rFonts w:ascii="Calibri" w:hAnsi="Calibri" w:cs="Calibri"/>
            <w:color w:val="0000FF"/>
          </w:rPr>
          <w:t>N 966</w:t>
        </w:r>
      </w:hyperlink>
      <w:r>
        <w:rPr>
          <w:rFonts w:ascii="Calibri" w:hAnsi="Calibri" w:cs="Calibri"/>
        </w:rPr>
        <w:t xml:space="preserve">, от 08.12.2008 </w:t>
      </w:r>
      <w:hyperlink r:id="rId14" w:history="1">
        <w:r>
          <w:rPr>
            <w:rFonts w:ascii="Calibri" w:hAnsi="Calibri" w:cs="Calibri"/>
            <w:color w:val="0000FF"/>
          </w:rPr>
          <w:t>N 917</w:t>
        </w:r>
      </w:hyperlink>
      <w:r>
        <w:rPr>
          <w:rFonts w:ascii="Calibri" w:hAnsi="Calibri" w:cs="Calibri"/>
        </w:rPr>
        <w:t xml:space="preserve">, от 12.08.2009 </w:t>
      </w:r>
      <w:hyperlink r:id="rId15" w:history="1">
        <w:r>
          <w:rPr>
            <w:rFonts w:ascii="Calibri" w:hAnsi="Calibri" w:cs="Calibri"/>
            <w:color w:val="0000FF"/>
          </w:rPr>
          <w:t>N 656</w:t>
        </w:r>
      </w:hyperlink>
      <w:r>
        <w:rPr>
          <w:rFonts w:ascii="Calibri" w:hAnsi="Calibri" w:cs="Calibri"/>
        </w:rPr>
        <w:t>,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23.09.2010 </w:t>
      </w:r>
      <w:hyperlink r:id="rId16" w:history="1">
        <w:r>
          <w:rPr>
            <w:rFonts w:ascii="Calibri" w:hAnsi="Calibri" w:cs="Calibri"/>
            <w:color w:val="0000FF"/>
          </w:rPr>
          <w:t>N 735</w:t>
        </w:r>
      </w:hyperlink>
      <w:r>
        <w:rPr>
          <w:rFonts w:ascii="Calibri" w:hAnsi="Calibri" w:cs="Calibri"/>
        </w:rPr>
        <w:t>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порядок создания и ведения федерального информационного фонда технических регламентов и стандартов, правила пользования им, а также порядок создания и функционирования единой информационной системы по техническому регулированию, предназначенной для обеспечения информацией о технических регламентах, стандартах и других документах по техническому регулированию.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Федеральный информационный фонд технических регламентов и стандартов представляет собой организационно упорядоченную совокупность документов в сфере технического регулирования и является государственным информационным ресурсом.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Федеральный информационный фонд технических регламентов и стандартов создается на основе федерального фонда государственных стандартов, общероссийских классификаторов технико-экономической информации, международных (региональных) стандартов, правил, норм </w:t>
      </w:r>
      <w:r>
        <w:rPr>
          <w:rFonts w:ascii="Calibri" w:hAnsi="Calibri" w:cs="Calibri"/>
        </w:rPr>
        <w:lastRenderedPageBreak/>
        <w:t>и рекомендаций по стандартизации, национальных стандартов зарубежных стран в целях обеспечения соответствия технического регулирования интересам национальной экономики, состоянию и развитию материально-технической базы, уровню научно-технического развития, а также обеспечения заинтересованных лиц информацией в сфере технического регулирования.</w:t>
      </w:r>
      <w:proofErr w:type="gramEnd"/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Федеральный информационный фонд технических регламентов и стандартов создается и ведется Федеральным агентством по техническому регулированию и метрологии, которое взаимодействует при ведении указанного фонда с федеральными органами исполнительной власти, субъектами хозяйственной деятельности, общественными объединениями, международными и зарубежными организациями по техническому регулированию, стандартизации, метрологии и оценке соответствия.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02.08.2005 </w:t>
      </w:r>
      <w:hyperlink r:id="rId17" w:history="1">
        <w:r>
          <w:rPr>
            <w:rFonts w:ascii="Calibri" w:hAnsi="Calibri" w:cs="Calibri"/>
            <w:color w:val="0000FF"/>
          </w:rPr>
          <w:t>N 486</w:t>
        </w:r>
      </w:hyperlink>
      <w:r>
        <w:rPr>
          <w:rFonts w:ascii="Calibri" w:hAnsi="Calibri" w:cs="Calibri"/>
        </w:rPr>
        <w:t xml:space="preserve">, от 29.12.2007 </w:t>
      </w:r>
      <w:hyperlink r:id="rId18" w:history="1">
        <w:r>
          <w:rPr>
            <w:rFonts w:ascii="Calibri" w:hAnsi="Calibri" w:cs="Calibri"/>
            <w:color w:val="0000FF"/>
          </w:rPr>
          <w:t>N 966</w:t>
        </w:r>
      </w:hyperlink>
      <w:r>
        <w:rPr>
          <w:rFonts w:ascii="Calibri" w:hAnsi="Calibri" w:cs="Calibri"/>
        </w:rPr>
        <w:t>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Единая информационная система по техническому регулированию создается с целью обеспечения заинтересованных лиц информацией о документах, входящих в состав федерального информационного фонда технических регламентов и стандартов, а также о нормативных документах по оценке соответствия и метрологии.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Единая информационная система по техническому регулированию является информационной системой общего пользования и включает в себя массивы документов в виде официальных публикаций, на бумажном носителе и в электронно-цифровой форме, справочно-поисковый аппарат и соответствующие информационные технологии. В нее также входит справочная служба, обеспечивающая выполнение положений Соглашения по техническим барьерам в торговле и Соглашения по применению санитарных и фитосанитарных мер Всемирной торговой организации, касающихся информации о технических регламентах, стандартах и процедурах оценки соответствия.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12.08.2009 N 656)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информации из единой информационной системы по техническому регулированию может осуществляться путем использования информационно-телекоммуникационных сетей.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29.12.2007 N 966)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Создание и функционирование единой информационной системы по техническому регулированию обеспечивается Федеральным агентством по техническому регулированию и метрологии, взаимодействующим при этом с федеральными органами исполнительной власти.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02.08.2005 N 486)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II. Федеральный информационный фонд </w:t>
      </w:r>
      <w:proofErr w:type="gramStart"/>
      <w:r>
        <w:rPr>
          <w:rFonts w:ascii="Calibri" w:hAnsi="Calibri" w:cs="Calibri"/>
        </w:rPr>
        <w:t>технических</w:t>
      </w:r>
      <w:proofErr w:type="gramEnd"/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регламентов и стандартов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состав федерального информационного фонда технических регламентов и стандартов входят следующие документы: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технические регламенты, утвержденные федеральными законами, указами Президента Российской Федерации, постановлениями Правительства Российской Федерации и нормативными правовыми актами федерального органа исполнительной власти по техническому регулированию, правила и методы исследований (испытаний) и измерений, а также правила отбора образцов для проведения исследований (испытаний) и измерений, необходимые для применения технических регламентов, утверждаемые Правительством Российской Федерации и нормативными правовыми актами федерального органа исполнительной власти</w:t>
      </w:r>
      <w:proofErr w:type="gramEnd"/>
      <w:r>
        <w:rPr>
          <w:rFonts w:ascii="Calibri" w:hAnsi="Calibri" w:cs="Calibri"/>
        </w:rPr>
        <w:t xml:space="preserve"> по техническому регулированию;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23.09.2010 N 735)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документы национальной системы стандартизации, в том числе национальные стандарты, своды правил, правила стандартизации, нормы и рекомендации в области стандартизации, применяемые в установленном порядке классификации, общероссийские классификаторы технико-экономической и социальной информации, а также перечни национальных стандартов и (или) сводов правил, в результате применения которых на добровольной основе обеспечивается соблюдение требований технических регламентов, и нормативные документы по стандартизации, метрологии, аккредитации и</w:t>
      </w:r>
      <w:proofErr w:type="gramEnd"/>
      <w:r>
        <w:rPr>
          <w:rFonts w:ascii="Calibri" w:hAnsi="Calibri" w:cs="Calibri"/>
        </w:rPr>
        <w:t xml:space="preserve"> подтверждению соответствия, принятые Государственным комитетом Российской Федерации по стандартизации и </w:t>
      </w:r>
      <w:r>
        <w:rPr>
          <w:rFonts w:ascii="Calibri" w:hAnsi="Calibri" w:cs="Calibri"/>
        </w:rPr>
        <w:lastRenderedPageBreak/>
        <w:t xml:space="preserve">метрологии и другими федеральными органами исполнительной власти до вступления в силу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техническом регулировании" (на период до их отмены);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29.12.2007 N 966)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международные стандарты, региональные стандарты и стандарты иностранных государств;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23.09.2010 N 735)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региональные своды правил и своды правил иностранных государств, в результате применения которых на добровольной основе обеспечивается соблюдение требований технических регламентов, перечни используемых в государствах - участниках Таможенного союза или в Европейском союзе документов в области стандартизации для обеспечения соблюдения требований, содержащихся в технических регламентах государств - участников Таможенного союза или документах Европейского союза, а также документов, содержащих правила и методы исследований</w:t>
      </w:r>
      <w:proofErr w:type="gramEnd"/>
      <w:r>
        <w:rPr>
          <w:rFonts w:ascii="Calibri" w:hAnsi="Calibri" w:cs="Calibri"/>
        </w:rPr>
        <w:t xml:space="preserve"> (испытаний) и изменений, в том числе правила отбора образцов, необходимые для применения и исполнения указанных требований и осуществления оценки соответствия;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23.09.2010 N 735)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информация о международных договорах в области стандартизации и подтверждения соответствия и о правилах их применения.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Документы, указанные в </w:t>
      </w:r>
      <w:hyperlink r:id="rId2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</w:rPr>
          <w:t>"в" пункта 8</w:t>
        </w:r>
      </w:hyperlink>
      <w:r>
        <w:rPr>
          <w:rFonts w:ascii="Calibri" w:hAnsi="Calibri" w:cs="Calibri"/>
        </w:rPr>
        <w:t>, хранятся в федеральном информационном фонде технических регламентов и стандартов на бумажном носителе и в электронно-цифровой форме.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23.09.2010 N 735)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r:id="rId30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пункта 8, хранятся в федеральном информационном фонде технических регламентов и стандартов в подлинниках до истечения срока их депозитарного хранения в виде официальных публикаций и в электронно-цифровой форме, за исключением сводов правил. Своды правил хранятся в федеральном информационном фонде технических регламентов и стандартов на бумажном носителе и в электронно-цифровой форме.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12.08.2009 N 656)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 и информация, указанные в </w:t>
      </w:r>
      <w:hyperlink r:id="rId32" w:history="1">
        <w:r>
          <w:rPr>
            <w:rFonts w:ascii="Calibri" w:hAnsi="Calibri" w:cs="Calibri"/>
            <w:color w:val="0000FF"/>
          </w:rPr>
          <w:t>подпунктах "г"</w:t>
        </w:r>
      </w:hyperlink>
      <w:r>
        <w:rPr>
          <w:rFonts w:ascii="Calibri" w:hAnsi="Calibri" w:cs="Calibri"/>
        </w:rPr>
        <w:t xml:space="preserve"> и </w:t>
      </w:r>
      <w:hyperlink r:id="rId33" w:history="1">
        <w:r>
          <w:rPr>
            <w:rFonts w:ascii="Calibri" w:hAnsi="Calibri" w:cs="Calibri"/>
            <w:color w:val="0000FF"/>
          </w:rPr>
          <w:t>"д" пункта 8</w:t>
        </w:r>
      </w:hyperlink>
      <w:r>
        <w:rPr>
          <w:rFonts w:ascii="Calibri" w:hAnsi="Calibri" w:cs="Calibri"/>
        </w:rPr>
        <w:t>, хранятся в электронно-цифровой форме.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23.09.2010 N 735)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Федеральное агентство по техническому регулированию и метрологии организует: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02.08.2005 N 486)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комплектование федерального информационного фонда технических регламентов и стандартов соответствующими документами;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централизованный учет (регистрацию) и хранение документов федерального информационного фонда технических регламентов и стандартов, а также их своевременную актуализацию;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депозитарное хранение в течение 10 лет отмененных (утративших силу) документов федерального информационного фонда технических регламентов и стандартов, подлежащих передаче на государственное архивное хранение;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обмен документами по стандартизации с международными (региональными) и национальными органами по стандартизации иностранных государств;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заключение договоров с международными (региональными) и национальными органами по стандартизации иностранных государств о предоставлении права на распространение международных (региональных) стандартов и национальных стандартов иностранных государств на территории Российской Федерации;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предоставление пользователям информации о документах федерального информационного фонда технических регламентов и стандартов, документов этого фонда и их копий (на бумажном носителе и (или) в электронно-цифровой форме);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предоставление информации и документов в области стандартизации в соответствии с обязательствами Российской Федерации, вытекающими из международных договоров Российской Федерации в сфере технического регулирования.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23.09.2010 N 735)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11. В целях обеспечения выполнения работ, указанных в </w:t>
      </w:r>
      <w:hyperlink r:id="rId37" w:history="1">
        <w:r>
          <w:rPr>
            <w:rFonts w:ascii="Calibri" w:hAnsi="Calibri" w:cs="Calibri"/>
            <w:color w:val="0000FF"/>
          </w:rPr>
          <w:t>пункте 10,</w:t>
        </w:r>
      </w:hyperlink>
      <w:r>
        <w:rPr>
          <w:rFonts w:ascii="Calibri" w:hAnsi="Calibri" w:cs="Calibri"/>
        </w:rPr>
        <w:t xml:space="preserve"> Федеральное агентство по техническому регулированию и метрологии вправе заключать контракты (договоры) на отдельные виды работ со специализированными организациями, отвечающими соответствующим требованиям.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02.08.2005 N 486)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Организационно-методические основы выполнения таких работ устанавливаются Федеральным агентством по техническому регулированию и метрологии.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02.08.2005 N 486)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Федеральные органы исполнительной власти создают информационные фонды принимаемых ими документов в сфере технического регулирования, в том числе нормативных правовых актов, актов рекомендательного характера, стандартов отраслей (на период до их отмены) и других документов.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создания и ведения информационного фонда федерального органа исполнительной власти, а также пользования находящимися в нем документами устанавливается этим органом.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 документам федерального информационного фонда технических регламентов и стандартов, за исключением документов, содержащих государственную, служебную или коммерческую тайну, обеспечивается свободный доступ.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Создание и ведение федерального информационного фонда технических регламентов и стандартов осуществляется за счет средств федерального бюджета в порядке, определяемом Правительством Российской Федерации, а также за счет средств субъектов хозяйственной деятельности, общественных объединений и физических лиц, заинтересованных в получении соответствующей информации и документов, на основе договоров и в порядке, устанавливаемом Министерством промышленности и торговли Российской Федерации по согласованию с Министерством финансов</w:t>
      </w:r>
      <w:proofErr w:type="gramEnd"/>
      <w:r>
        <w:rPr>
          <w:rFonts w:ascii="Calibri" w:hAnsi="Calibri" w:cs="Calibri"/>
        </w:rPr>
        <w:t xml:space="preserve"> Российской Федерации.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02.08.2005 </w:t>
      </w:r>
      <w:hyperlink r:id="rId40" w:history="1">
        <w:r>
          <w:rPr>
            <w:rFonts w:ascii="Calibri" w:hAnsi="Calibri" w:cs="Calibri"/>
            <w:color w:val="0000FF"/>
          </w:rPr>
          <w:t>N 486</w:t>
        </w:r>
      </w:hyperlink>
      <w:r>
        <w:rPr>
          <w:rFonts w:ascii="Calibri" w:hAnsi="Calibri" w:cs="Calibri"/>
        </w:rPr>
        <w:t xml:space="preserve">, от 08.12.2008 </w:t>
      </w:r>
      <w:hyperlink r:id="rId41" w:history="1">
        <w:r>
          <w:rPr>
            <w:rFonts w:ascii="Calibri" w:hAnsi="Calibri" w:cs="Calibri"/>
            <w:color w:val="0000FF"/>
          </w:rPr>
          <w:t>N 917</w:t>
        </w:r>
      </w:hyperlink>
      <w:r>
        <w:rPr>
          <w:rFonts w:ascii="Calibri" w:hAnsi="Calibri" w:cs="Calibri"/>
        </w:rPr>
        <w:t>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Единая информационная система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техническому регулированию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Единая информационная система по техническому регулированию обеспечивает: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информационных ресурсов, свободный доступ к ним, в том числе к документам федерального информационного фонда технических регламентов и стандартов и другим документам по техническому регулированию, за исключением случаев, когда доступ к этим ресурсам и документам ограничивается в интересах сохранения государственной, служебной или коммерческой тайны;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опубликование в установленном порядке в электронно-цифровой форме уведомлений о разработке проектов технических регламентов, национальных стандартов и о завершении их публичного обсуждения, проектов федеральных законов о технических регламентах, принятых Государственной Думой Федерального Собрания Российской Федерации в первом чтении, и поправок к ним после окончания срока подачи этих поправок, проектов постановлений Правительства Российской Федерации о технических регламентах, заключений экспертных комиссий по</w:t>
      </w:r>
      <w:proofErr w:type="gramEnd"/>
      <w:r>
        <w:rPr>
          <w:rFonts w:ascii="Calibri" w:hAnsi="Calibri" w:cs="Calibri"/>
        </w:rPr>
        <w:t xml:space="preserve"> техническому регулированию, уведомлений об утверждении национальных стандартов, а также национальных стандартов, проектов сводов правил и утвержденных сводов правил, перечней национальных стандартов и (или) сводов правил, в результате применения которых на добровольной основе обеспечивается соблюдение требований технических регламентов, программы разработки национальных стандартов;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29.12.2007 N 966)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выполнение положений Соглашения по техническим барьерам в торговле и Соглашения по применению санитарных и фитосанитарных мер Всемирной торговой организации, касающихся информации о технических регламентах, стандартах и процедурах оценки соответствия;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предоставление следующих видов продукции и услуг: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информация о документах (об их наличии, сроках действия, внесенных изменениях, пересмотре, замене и отмене), разработчиках и утвердивших их органах;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и копии документов на бумажном носителе и в электронно-цифровой форме;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продукция и услуги, создаваемые на основе документов федерального информационного фонда технических регламентов и стандартов.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Федеральные органы исполнительной власти представляют свои информационные ресурсы или информацию о них в единую информационную систему по техническому регулированию по формам, устанавливаемым Федеральным агентством по техническому регулированию и метрологии.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02.08.2005 N 486)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Базы и банки данных, входящие в состав единой информационной системы по техническому регулированию, регистрируются в установленном порядке в Государственном регистре баз данных.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Федеральным органам законодательной и исполнительной власти, а также судебным органам продукция и услуги, указанные в </w:t>
      </w:r>
      <w:hyperlink r:id="rId44" w:history="1">
        <w:r>
          <w:rPr>
            <w:rFonts w:ascii="Calibri" w:hAnsi="Calibri" w:cs="Calibri"/>
            <w:color w:val="0000FF"/>
          </w:rPr>
          <w:t>подпункте "г"</w:t>
        </w:r>
      </w:hyperlink>
      <w:r>
        <w:rPr>
          <w:rFonts w:ascii="Calibri" w:hAnsi="Calibri" w:cs="Calibri"/>
        </w:rPr>
        <w:t xml:space="preserve"> пункта 15 настоящего Положения, предоставляются бесплатно, другим органам и лицам - за плату, </w:t>
      </w:r>
      <w:hyperlink r:id="rId45" w:history="1">
        <w:r>
          <w:rPr>
            <w:rFonts w:ascii="Calibri" w:hAnsi="Calibri" w:cs="Calibri"/>
            <w:color w:val="0000FF"/>
          </w:rPr>
          <w:t>размер</w:t>
        </w:r>
      </w:hyperlink>
      <w:r>
        <w:rPr>
          <w:rFonts w:ascii="Calibri" w:hAnsi="Calibri" w:cs="Calibri"/>
        </w:rPr>
        <w:t xml:space="preserve"> которой устанавливается Федеральным агентством по техническому регулированию и метрологии с учетом положений договоров с международными (региональными) и зарубежными организациями по стандартизации о предоставлении прав на распространение документов по стандартизации.</w:t>
      </w:r>
      <w:proofErr w:type="gramEnd"/>
    </w:p>
    <w:p w:rsidR="006802DF" w:rsidRDefault="0068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02.08.2005 N 486)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расходов, связанных с предоставлением продукции и услуг федеральным органам законодательной и исполнительной власти, а также судебным органам, осуществляется за счет средств федерального бюджета, предусмотренных на содержание федерального информационного фонда технических регламентов и стандартов.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Плата за указанные продукцию и услуги, за исключением оплаты доставки, одинакова для отечественных и зарубежных потребителей.</w:t>
      </w: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02DF" w:rsidRDefault="006802D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4083" w:rsidRDefault="00814083">
      <w:bookmarkStart w:id="0" w:name="_GoBack"/>
      <w:bookmarkEnd w:id="0"/>
    </w:p>
    <w:sectPr w:rsidR="00814083" w:rsidSect="0093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F"/>
    <w:rsid w:val="006802DF"/>
    <w:rsid w:val="0081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0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02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0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02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0669;fld=134;dst=100010" TargetMode="External"/><Relationship Id="rId13" Type="http://schemas.openxmlformats.org/officeDocument/2006/relationships/hyperlink" Target="consultantplus://offline/main?base=LAW;n=74019;fld=134;dst=100005" TargetMode="External"/><Relationship Id="rId18" Type="http://schemas.openxmlformats.org/officeDocument/2006/relationships/hyperlink" Target="consultantplus://offline/main?base=LAW;n=74019;fld=134;dst=100006" TargetMode="External"/><Relationship Id="rId26" Type="http://schemas.openxmlformats.org/officeDocument/2006/relationships/hyperlink" Target="consultantplus://offline/main?base=LAW;n=105250;fld=134;dst=100010" TargetMode="External"/><Relationship Id="rId39" Type="http://schemas.openxmlformats.org/officeDocument/2006/relationships/hyperlink" Target="consultantplus://offline/main?base=LAW;n=94898;fld=134;dst=10003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94898;fld=134;dst=100039" TargetMode="External"/><Relationship Id="rId34" Type="http://schemas.openxmlformats.org/officeDocument/2006/relationships/hyperlink" Target="consultantplus://offline/main?base=LAW;n=105250;fld=134;dst=100014" TargetMode="External"/><Relationship Id="rId42" Type="http://schemas.openxmlformats.org/officeDocument/2006/relationships/hyperlink" Target="consultantplus://offline/main?base=LAW;n=74019;fld=134;dst=100011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main?base=LAW;n=109056;fld=134;dst=100026" TargetMode="External"/><Relationship Id="rId12" Type="http://schemas.openxmlformats.org/officeDocument/2006/relationships/hyperlink" Target="consultantplus://offline/main?base=LAW;n=94898;fld=134;dst=100038" TargetMode="External"/><Relationship Id="rId17" Type="http://schemas.openxmlformats.org/officeDocument/2006/relationships/hyperlink" Target="consultantplus://offline/main?base=LAW;n=94898;fld=134;dst=100039" TargetMode="External"/><Relationship Id="rId25" Type="http://schemas.openxmlformats.org/officeDocument/2006/relationships/hyperlink" Target="consultantplus://offline/main?base=LAW;n=105250;fld=134;dst=100008" TargetMode="External"/><Relationship Id="rId33" Type="http://schemas.openxmlformats.org/officeDocument/2006/relationships/hyperlink" Target="consultantplus://offline/main?base=LAW;n=105285;fld=134;dst=100023" TargetMode="External"/><Relationship Id="rId38" Type="http://schemas.openxmlformats.org/officeDocument/2006/relationships/hyperlink" Target="consultantplus://offline/main?base=LAW;n=94898;fld=134;dst=100039" TargetMode="External"/><Relationship Id="rId46" Type="http://schemas.openxmlformats.org/officeDocument/2006/relationships/hyperlink" Target="consultantplus://offline/main?base=LAW;n=94898;fld=134;dst=1000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05250;fld=134;dst=100005" TargetMode="External"/><Relationship Id="rId20" Type="http://schemas.openxmlformats.org/officeDocument/2006/relationships/hyperlink" Target="consultantplus://offline/main?base=LAW;n=74019;fld=134;dst=100007" TargetMode="External"/><Relationship Id="rId29" Type="http://schemas.openxmlformats.org/officeDocument/2006/relationships/hyperlink" Target="consultantplus://offline/main?base=LAW;n=105250;fld=134;dst=100012" TargetMode="External"/><Relationship Id="rId41" Type="http://schemas.openxmlformats.org/officeDocument/2006/relationships/hyperlink" Target="consultantplus://offline/main?base=LAW;n=109056;fld=134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4019;fld=134;dst=100005" TargetMode="External"/><Relationship Id="rId11" Type="http://schemas.openxmlformats.org/officeDocument/2006/relationships/hyperlink" Target="consultantplus://offline/main?base=LAW;n=105285;fld=134;dst=100008" TargetMode="External"/><Relationship Id="rId24" Type="http://schemas.openxmlformats.org/officeDocument/2006/relationships/hyperlink" Target="consultantplus://offline/main?base=LAW;n=74019;fld=134;dst=100009" TargetMode="External"/><Relationship Id="rId32" Type="http://schemas.openxmlformats.org/officeDocument/2006/relationships/hyperlink" Target="consultantplus://offline/main?base=LAW;n=105285;fld=134;dst=3" TargetMode="External"/><Relationship Id="rId37" Type="http://schemas.openxmlformats.org/officeDocument/2006/relationships/hyperlink" Target="consultantplus://offline/main?base=LAW;n=105285;fld=134;dst=100027" TargetMode="External"/><Relationship Id="rId40" Type="http://schemas.openxmlformats.org/officeDocument/2006/relationships/hyperlink" Target="consultantplus://offline/main?base=LAW;n=94898;fld=134;dst=100040" TargetMode="External"/><Relationship Id="rId45" Type="http://schemas.openxmlformats.org/officeDocument/2006/relationships/hyperlink" Target="consultantplus://offline/main?base=LAW;n=92587;fld=134;dst=100009" TargetMode="External"/><Relationship Id="rId5" Type="http://schemas.openxmlformats.org/officeDocument/2006/relationships/hyperlink" Target="consultantplus://offline/main?base=LAW;n=94898;fld=134;dst=100038" TargetMode="External"/><Relationship Id="rId15" Type="http://schemas.openxmlformats.org/officeDocument/2006/relationships/hyperlink" Target="consultantplus://offline/main?base=LAW;n=90669;fld=134;dst=100010" TargetMode="External"/><Relationship Id="rId23" Type="http://schemas.openxmlformats.org/officeDocument/2006/relationships/hyperlink" Target="consultantplus://offline/main?base=LAW;n=105178;fld=134" TargetMode="External"/><Relationship Id="rId28" Type="http://schemas.openxmlformats.org/officeDocument/2006/relationships/hyperlink" Target="consultantplus://offline/main?base=LAW;n=105285;fld=134;dst=2" TargetMode="External"/><Relationship Id="rId36" Type="http://schemas.openxmlformats.org/officeDocument/2006/relationships/hyperlink" Target="consultantplus://offline/main?base=LAW;n=105250;fld=134;dst=100016" TargetMode="External"/><Relationship Id="rId10" Type="http://schemas.openxmlformats.org/officeDocument/2006/relationships/hyperlink" Target="consultantplus://offline/main?base=LAW;n=105178;fld=134;dst=100459" TargetMode="External"/><Relationship Id="rId19" Type="http://schemas.openxmlformats.org/officeDocument/2006/relationships/hyperlink" Target="consultantplus://offline/main?base=LAW;n=90669;fld=134;dst=100011" TargetMode="External"/><Relationship Id="rId31" Type="http://schemas.openxmlformats.org/officeDocument/2006/relationships/hyperlink" Target="consultantplus://offline/main?base=LAW;n=90669;fld=134;dst=100014" TargetMode="External"/><Relationship Id="rId44" Type="http://schemas.openxmlformats.org/officeDocument/2006/relationships/hyperlink" Target="consultantplus://offline/main?base=LAW;n=105285;fld=134;dst=10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5250;fld=134;dst=100005" TargetMode="External"/><Relationship Id="rId14" Type="http://schemas.openxmlformats.org/officeDocument/2006/relationships/hyperlink" Target="consultantplus://offline/main?base=LAW;n=109056;fld=134;dst=100026" TargetMode="External"/><Relationship Id="rId22" Type="http://schemas.openxmlformats.org/officeDocument/2006/relationships/hyperlink" Target="consultantplus://offline/main?base=LAW;n=105250;fld=134;dst=100007" TargetMode="External"/><Relationship Id="rId27" Type="http://schemas.openxmlformats.org/officeDocument/2006/relationships/hyperlink" Target="consultantplus://offline/main?base=LAW;n=105285;fld=134;dst=1" TargetMode="External"/><Relationship Id="rId30" Type="http://schemas.openxmlformats.org/officeDocument/2006/relationships/hyperlink" Target="consultantplus://offline/main?base=LAW;n=105285;fld=134;dst=100020" TargetMode="External"/><Relationship Id="rId35" Type="http://schemas.openxmlformats.org/officeDocument/2006/relationships/hyperlink" Target="consultantplus://offline/main?base=LAW;n=94898;fld=134;dst=100039" TargetMode="External"/><Relationship Id="rId43" Type="http://schemas.openxmlformats.org/officeDocument/2006/relationships/hyperlink" Target="consultantplus://offline/main?base=LAW;n=94898;fld=134;dst=10003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2011-10-06T07:29:00Z</dcterms:created>
  <dcterms:modified xsi:type="dcterms:W3CDTF">2011-10-06T07:30:00Z</dcterms:modified>
</cp:coreProperties>
</file>